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000000"/>
          <w:sz w:val="32"/>
          <w:szCs w:val="32"/>
        </w:rPr>
      </w:pPr>
      <w:bookmarkStart w:id="0" w:name="_Toc12271"/>
      <w:r>
        <w:rPr>
          <w:rFonts w:hint="eastAsia" w:ascii="宋体" w:hAnsi="宋体" w:eastAsia="宋体" w:cs="宋体"/>
          <w:b/>
          <w:bCs w:val="0"/>
          <w:color w:val="000000"/>
          <w:sz w:val="32"/>
          <w:szCs w:val="32"/>
          <w:lang w:eastAsia="zh-CN"/>
        </w:rPr>
        <w:t>第三章</w:t>
      </w: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服务需求及技术要求</w:t>
      </w:r>
      <w:bookmarkEnd w:id="0"/>
    </w:p>
    <w:p>
      <w:pPr>
        <w:pStyle w:val="2"/>
        <w:pageBreakBefore w:val="0"/>
        <w:widowControl w:val="0"/>
        <w:kinsoku/>
        <w:wordWrap/>
        <w:overflowPunct/>
        <w:topLinePunct w:val="0"/>
        <w:autoSpaceDE/>
        <w:autoSpaceDN/>
        <w:bidi w:val="0"/>
        <w:adjustRightInd/>
        <w:snapToGrid/>
        <w:spacing w:line="520" w:lineRule="exact"/>
        <w:textAlignment w:val="auto"/>
        <w:rPr>
          <w:rFonts w:hint="eastAsia"/>
        </w:rPr>
      </w:pPr>
    </w:p>
    <w:p>
      <w:pPr>
        <w:pageBreakBefore w:val="0"/>
        <w:widowControl w:val="0"/>
        <w:kinsoku/>
        <w:wordWrap/>
        <w:overflowPunct/>
        <w:topLinePunct w:val="0"/>
        <w:autoSpaceDE/>
        <w:autoSpaceDN/>
        <w:bidi w:val="0"/>
        <w:adjustRightInd/>
        <w:snapToGrid/>
        <w:spacing w:line="520" w:lineRule="exact"/>
        <w:ind w:firstLine="590" w:firstLineChars="196"/>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一、项目概况</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color w:val="000000"/>
          <w:sz w:val="30"/>
          <w:szCs w:val="30"/>
        </w:rPr>
        <w:t>安庆市疾病预防控制中心位于宜秀区石塘湖路57号和湖滨街18号，总面积约40000平方米，建筑物</w:t>
      </w:r>
      <w:r>
        <w:rPr>
          <w:rFonts w:hint="eastAsia" w:ascii="仿宋" w:hAnsi="仿宋" w:eastAsia="仿宋" w:cs="仿宋"/>
          <w:bCs/>
          <w:sz w:val="30"/>
          <w:szCs w:val="30"/>
        </w:rPr>
        <w:t>面积约</w:t>
      </w:r>
      <w:r>
        <w:rPr>
          <w:rFonts w:hint="eastAsia" w:ascii="仿宋" w:hAnsi="仿宋" w:eastAsia="仿宋" w:cs="仿宋"/>
          <w:color w:val="000000"/>
          <w:sz w:val="30"/>
          <w:szCs w:val="30"/>
        </w:rPr>
        <w:t>11000</w:t>
      </w:r>
      <w:r>
        <w:rPr>
          <w:rFonts w:hint="eastAsia" w:ascii="仿宋" w:hAnsi="仿宋" w:eastAsia="仿宋" w:cs="仿宋"/>
          <w:bCs/>
          <w:sz w:val="30"/>
          <w:szCs w:val="30"/>
        </w:rPr>
        <w:t>平方米，</w:t>
      </w:r>
      <w:r>
        <w:rPr>
          <w:rFonts w:hint="eastAsia" w:ascii="仿宋" w:hAnsi="仿宋" w:eastAsia="仿宋" w:cs="仿宋"/>
          <w:color w:val="000000"/>
          <w:sz w:val="30"/>
          <w:szCs w:val="30"/>
        </w:rPr>
        <w:t>包含安庆市疾病预防控制中心办公楼、检验楼、湖滨街门诊、车库、男女卫生间22间、门房等构成。安庆市疾病预防控制中心办公楼、检验楼、院内物业管理服务招标，具体包括保洁、安保、水电维护、仓库保管</w:t>
      </w:r>
      <w:r>
        <w:rPr>
          <w:rFonts w:hint="eastAsia" w:ascii="仿宋" w:hAnsi="仿宋" w:eastAsia="仿宋" w:cs="仿宋"/>
          <w:bCs/>
          <w:sz w:val="30"/>
          <w:szCs w:val="30"/>
        </w:rPr>
        <w:t>及垃圾清运等服务。</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Cs/>
          <w:sz w:val="30"/>
          <w:szCs w:val="30"/>
        </w:rPr>
        <w:t>本项</w:t>
      </w:r>
      <w:r>
        <w:rPr>
          <w:rFonts w:hint="eastAsia" w:ascii="仿宋" w:hAnsi="仿宋" w:eastAsia="仿宋" w:cs="仿宋"/>
          <w:color w:val="000000"/>
          <w:sz w:val="30"/>
          <w:szCs w:val="30"/>
        </w:rPr>
        <w:t>目招标采购限价：</w:t>
      </w:r>
      <w:r>
        <w:rPr>
          <w:rFonts w:hint="eastAsia" w:ascii="仿宋" w:hAnsi="仿宋" w:eastAsia="仿宋" w:cs="仿宋"/>
          <w:color w:val="000000"/>
          <w:sz w:val="30"/>
          <w:szCs w:val="30"/>
          <w:lang w:eastAsia="zh-CN"/>
        </w:rPr>
        <w:t>每年</w:t>
      </w:r>
      <w:r>
        <w:rPr>
          <w:rFonts w:hint="eastAsia" w:ascii="仿宋" w:hAnsi="仿宋" w:eastAsia="仿宋" w:cs="仿宋"/>
          <w:color w:val="000000"/>
          <w:sz w:val="30"/>
          <w:szCs w:val="30"/>
        </w:rPr>
        <w:t>人民币贰拾伍万元整 (￥250000.00元</w:t>
      </w:r>
      <w:r>
        <w:rPr>
          <w:rFonts w:hint="eastAsia" w:ascii="仿宋" w:hAnsi="仿宋" w:eastAsia="仿宋" w:cs="仿宋"/>
          <w:color w:val="000000"/>
          <w:sz w:val="30"/>
          <w:szCs w:val="30"/>
          <w:lang w:val="en-US" w:eastAsia="zh-CN"/>
        </w:rPr>
        <w:t>/年</w:t>
      </w:r>
      <w:r>
        <w:rPr>
          <w:rFonts w:hint="eastAsia" w:ascii="仿宋" w:hAnsi="仿宋" w:eastAsia="仿宋" w:cs="仿宋"/>
          <w:color w:val="000000"/>
          <w:sz w:val="30"/>
          <w:szCs w:val="30"/>
        </w:rPr>
        <w:t>)</w:t>
      </w:r>
    </w:p>
    <w:p>
      <w:pPr>
        <w:pageBreakBefore w:val="0"/>
        <w:widowControl w:val="0"/>
        <w:kinsoku/>
        <w:wordWrap/>
        <w:overflowPunct/>
        <w:topLinePunct w:val="0"/>
        <w:autoSpaceDE/>
        <w:autoSpaceDN/>
        <w:bidi w:val="0"/>
        <w:adjustRightInd/>
        <w:snapToGrid/>
        <w:spacing w:line="520" w:lineRule="exact"/>
        <w:ind w:firstLine="590" w:firstLineChars="196"/>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二、委托管理服务内容</w:t>
      </w:r>
    </w:p>
    <w:p>
      <w:pPr>
        <w:pageBreakBefore w:val="0"/>
        <w:widowControl w:val="0"/>
        <w:kinsoku/>
        <w:wordWrap/>
        <w:overflowPunct/>
        <w:topLinePunct w:val="0"/>
        <w:autoSpaceDE/>
        <w:autoSpaceDN/>
        <w:bidi w:val="0"/>
        <w:adjustRightInd/>
        <w:snapToGrid/>
        <w:spacing w:line="520" w:lineRule="exact"/>
        <w:ind w:firstLine="452" w:firstLineChars="15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室外管理</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1.1公共区域（道路、停车场、广场及绿化带等）保洁；</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2.2垃圾的清扫、清运（外运）。</w:t>
      </w:r>
    </w:p>
    <w:p>
      <w:pPr>
        <w:pageBreakBefore w:val="0"/>
        <w:widowControl w:val="0"/>
        <w:kinsoku/>
        <w:wordWrap/>
        <w:overflowPunct/>
        <w:topLinePunct w:val="0"/>
        <w:autoSpaceDE/>
        <w:autoSpaceDN/>
        <w:bidi w:val="0"/>
        <w:adjustRightInd/>
        <w:snapToGrid/>
        <w:spacing w:line="520" w:lineRule="exact"/>
        <w:ind w:firstLine="452" w:firstLineChars="150"/>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建筑物管理</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w:t>
      </w:r>
      <w:r>
        <w:rPr>
          <w:rFonts w:hint="eastAsia" w:ascii="仿宋" w:hAnsi="仿宋" w:eastAsia="仿宋" w:cs="仿宋"/>
          <w:color w:val="000000"/>
          <w:sz w:val="30"/>
          <w:szCs w:val="30"/>
        </w:rPr>
        <w:t>楼宇室内外公共部位清扫保洁；</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安全管理、卫生管理、水电管理；</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2.3</w:t>
      </w:r>
      <w:r>
        <w:rPr>
          <w:rFonts w:hint="eastAsia" w:ascii="仿宋" w:hAnsi="仿宋" w:eastAsia="仿宋" w:cs="仿宋"/>
          <w:color w:val="000000"/>
          <w:sz w:val="30"/>
          <w:szCs w:val="30"/>
        </w:rPr>
        <w:t>门卫（保安）24小时值守及门前广场三包；</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2.4</w:t>
      </w:r>
      <w:r>
        <w:rPr>
          <w:rFonts w:hint="eastAsia" w:ascii="仿宋" w:hAnsi="仿宋" w:eastAsia="仿宋" w:cs="仿宋"/>
          <w:color w:val="000000"/>
          <w:sz w:val="30"/>
          <w:szCs w:val="30"/>
        </w:rPr>
        <w:t>院内不定时巡逻；</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2.5</w:t>
      </w:r>
      <w:r>
        <w:rPr>
          <w:rFonts w:hint="eastAsia" w:ascii="仿宋" w:hAnsi="仿宋" w:eastAsia="仿宋" w:cs="仿宋"/>
          <w:color w:val="000000"/>
          <w:sz w:val="30"/>
          <w:szCs w:val="30"/>
        </w:rPr>
        <w:t>湖滨街门诊保安兼夜间代收费和公共区域卫生保洁。</w:t>
      </w:r>
    </w:p>
    <w:p>
      <w:pPr>
        <w:pageBreakBefore w:val="0"/>
        <w:widowControl w:val="0"/>
        <w:kinsoku/>
        <w:wordWrap/>
        <w:overflowPunct/>
        <w:topLinePunct w:val="0"/>
        <w:autoSpaceDE/>
        <w:autoSpaceDN/>
        <w:bidi w:val="0"/>
        <w:adjustRightInd/>
        <w:snapToGrid/>
        <w:spacing w:line="520" w:lineRule="exact"/>
        <w:ind w:firstLine="545" w:firstLineChars="181"/>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rPr>
        <w:t>其他</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3.1</w:t>
      </w:r>
      <w:r>
        <w:rPr>
          <w:rFonts w:hint="eastAsia" w:ascii="仿宋" w:hAnsi="仿宋" w:eastAsia="仿宋" w:cs="仿宋"/>
          <w:color w:val="000000"/>
          <w:sz w:val="30"/>
          <w:szCs w:val="30"/>
        </w:rPr>
        <w:t>负责中心疫苗仓库的登记管理工作（主要负责出、入库搬运、账目登记及库房卫生等工作）</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3.2</w:t>
      </w:r>
      <w:r>
        <w:rPr>
          <w:rFonts w:hint="eastAsia" w:ascii="仿宋" w:hAnsi="仿宋" w:eastAsia="仿宋" w:cs="仿宋"/>
          <w:color w:val="000000"/>
          <w:sz w:val="30"/>
          <w:szCs w:val="30"/>
        </w:rPr>
        <w:t>配合采购人做好举办的各项重大活动服务工作。</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三、物业管理要求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总体要求</w:t>
      </w:r>
    </w:p>
    <w:p>
      <w:pPr>
        <w:pageBreakBefore w:val="0"/>
        <w:widowControl w:val="0"/>
        <w:kinsoku/>
        <w:wordWrap/>
        <w:overflowPunct/>
        <w:topLinePunct w:val="0"/>
        <w:autoSpaceDE/>
        <w:autoSpaceDN/>
        <w:bidi w:val="0"/>
        <w:adjustRightInd/>
        <w:snapToGrid/>
        <w:spacing w:line="520" w:lineRule="exact"/>
        <w:ind w:firstLine="540" w:firstLineChars="18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1.1</w:t>
      </w:r>
      <w:r>
        <w:rPr>
          <w:rFonts w:hint="eastAsia" w:ascii="仿宋" w:hAnsi="仿宋" w:eastAsia="仿宋" w:cs="仿宋"/>
          <w:color w:val="000000"/>
          <w:sz w:val="30"/>
          <w:szCs w:val="30"/>
        </w:rPr>
        <w:t>物业管理方接受采购人职能部门的管理和监督；</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1.2</w:t>
      </w:r>
      <w:r>
        <w:rPr>
          <w:rFonts w:hint="eastAsia" w:ascii="仿宋" w:hAnsi="仿宋" w:eastAsia="仿宋" w:cs="仿宋"/>
          <w:color w:val="000000"/>
          <w:sz w:val="30"/>
          <w:szCs w:val="30"/>
        </w:rPr>
        <w:t>从事物业工作人员进入岗位后必须提供热情，认真负责的服务，满意率达到95％以上；</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1.3</w:t>
      </w:r>
      <w:r>
        <w:rPr>
          <w:rFonts w:hint="eastAsia" w:ascii="仿宋" w:hAnsi="仿宋" w:eastAsia="仿宋" w:cs="仿宋"/>
          <w:color w:val="000000"/>
          <w:sz w:val="30"/>
          <w:szCs w:val="30"/>
        </w:rPr>
        <w:t>自觉遵守采购人单位规章制度，按采购人各项管理要求实施物业管理工作，实行人性化管理。接受采购人的监督、检查和考核，对采购人职能部门提出的问题及时进行整改。</w:t>
      </w:r>
    </w:p>
    <w:p>
      <w:pPr>
        <w:pageBreakBefore w:val="0"/>
        <w:widowControl w:val="0"/>
        <w:kinsoku/>
        <w:wordWrap/>
        <w:overflowPunct/>
        <w:topLinePunct w:val="0"/>
        <w:autoSpaceDE/>
        <w:autoSpaceDN/>
        <w:bidi w:val="0"/>
        <w:adjustRightInd/>
        <w:snapToGrid/>
        <w:spacing w:line="520" w:lineRule="exact"/>
        <w:ind w:firstLine="450" w:firstLineChars="15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各项目具体要求</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w:t>
      </w:r>
      <w:r>
        <w:rPr>
          <w:rFonts w:hint="eastAsia" w:ascii="仿宋" w:hAnsi="仿宋" w:eastAsia="仿宋" w:cs="仿宋"/>
          <w:color w:val="000000"/>
          <w:sz w:val="30"/>
          <w:szCs w:val="30"/>
        </w:rPr>
        <w:t>卫生保洁、垃圾处理要求</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2.1.1</w:t>
      </w:r>
      <w:r>
        <w:rPr>
          <w:rFonts w:hint="eastAsia" w:ascii="仿宋" w:hAnsi="仿宋" w:eastAsia="仿宋" w:cs="仿宋"/>
          <w:color w:val="000000"/>
          <w:sz w:val="30"/>
          <w:szCs w:val="30"/>
        </w:rPr>
        <w:t>楼宇清扫保洁</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（1）楼宇内设置垃圾篓，实行垃圾袋装化，及时清扫保洁，及时清运垃圾；</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（2）责任范围明确到人，并定期开展检查、评比；</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楼宇内的走道每天至少清扫两次，并随时保洁。公共场地无纸屑、烟头等废弃物，楼道、楼梯、大厅干净整洁、玻璃明亮；地面无污垢、痰迹、纸屑、烟头、杂物，大理石地面有光泽；会议室桌椅无灰尘、无纸屑等杂物；</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（4）楼宇内、外公共部位的平台、阳台、窗台清洁无灰尘；</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（5）公共部位墙壁无贴画、乱画、乱写现象，墙面每周定期打扫，保持干净、整洁；</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（6）扶手、公共门窗、配电箱、消防柜等保持干净，无浮灰；</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（7）定期对公共区域天花板、墙角进行清扫，要求无蜘蛛网、不掉灰；经常性对楼顶平台、雨水管口等清扫保洁，确保无杂物堵塞；</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（8）负责中心领导办公室日常清扫保洁工作；</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（9）公共卫生间每天清扫2次以上，保持通风、无异味、无积水、无便渍。洗手台面无水渍，纸篓随时清理，小便器内放置樟脑球，及时添置卫生间擦手纸、卫生纸、洗手液等；</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（10）负责两个检验科实验器皿及时清洗和六间洁净实验室保洁、负责门诊部器皿清洗及样本送检；</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（11）负责单位车辆及时清洗保洁；</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（12）保洁工具与保洁用品要统一放在指定地点，保证楼道、大厅、卫生间整洁；</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（13）安排专人负责中心所有医疗垃圾及时收集至医疗垃圾存放点；</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（14）捡拾物品及时上交，不得私自处理。</w:t>
      </w:r>
    </w:p>
    <w:p>
      <w:pPr>
        <w:pageBreakBefore w:val="0"/>
        <w:widowControl w:val="0"/>
        <w:tabs>
          <w:tab w:val="left" w:pos="720"/>
        </w:tabs>
        <w:kinsoku/>
        <w:wordWrap/>
        <w:overflowPunct/>
        <w:topLinePunct w:val="0"/>
        <w:autoSpaceDE/>
        <w:autoSpaceDN/>
        <w:bidi w:val="0"/>
        <w:adjustRightInd/>
        <w:snapToGrid/>
        <w:spacing w:line="520" w:lineRule="exact"/>
        <w:ind w:firstLine="750" w:firstLineChars="25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2.1.2</w:t>
      </w:r>
      <w:r>
        <w:rPr>
          <w:rFonts w:hint="eastAsia" w:ascii="仿宋" w:hAnsi="仿宋" w:eastAsia="仿宋" w:cs="仿宋"/>
          <w:color w:val="000000"/>
          <w:sz w:val="30"/>
          <w:szCs w:val="30"/>
        </w:rPr>
        <w:t>公共场所清扫保洁</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（1）院内每天清扫，保持无杂物；</w:t>
      </w:r>
    </w:p>
    <w:p>
      <w:pPr>
        <w:pageBreakBefore w:val="0"/>
        <w:widowControl w:val="0"/>
        <w:tabs>
          <w:tab w:val="left" w:pos="360"/>
        </w:tabs>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（2）主次道路、健康步道、车库保持清洁干净无杂物，厕所要定期清洗、消毒保持无水渍、无异味、无便渍；</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（3）办公楼外立面的玻璃雨棚、玻璃幕墙每季度清洗一次。</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2.1.3</w:t>
      </w:r>
      <w:r>
        <w:rPr>
          <w:rFonts w:hint="eastAsia" w:ascii="仿宋" w:hAnsi="仿宋" w:eastAsia="仿宋" w:cs="仿宋"/>
          <w:color w:val="000000"/>
          <w:sz w:val="30"/>
          <w:szCs w:val="30"/>
        </w:rPr>
        <w:t>垃圾清运</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（1）院内所有垃圾日产日清（医疗垃圾除外），清运率达到100%，同时，负责垃圾存放点（箱）管理及日常消毒、保洁维护；</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（2）外运垃圾必须政府指定地点倾倒；</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（3）垃圾运输要密闭化，减少道路污染，做到车走地净；清理完垃圾，及时关好垃圾箱门；</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所有清扫保洁需要的工具、用具及材料（含消毒液、清洁剂、垃圾袋、纸篓、樟脑球等）均由物业公司承担。</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建筑物管理及仓库服务</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（1）定期检查安全、卫生及设备完好状况，合格率99%以上，发现问题做好记录并及时报告；</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（2）管理人员熟悉采购人单位情况，包括办公室、卫生间数量，公共区域面积，办公人员的特征及其工作特性等；</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（3）按采购人要求时间开放、关闭楼宇大门，做好清楼、关闭门窗、熄灯等工作；</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（4）对进出人员进行登记，对可疑人员要询问检查，节假日和夜间禁止闲杂人员进出，并协助相关部门做好安全工作；</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5）加强水、电管理。负责采购人的日常水、电维修维护及停电时双路电源切换及柴油发电工作。水电维修维护在接到采购人通知后，必须24小时内安排水电操作人员到岗到位，特殊情况随叫随到；双路电源切换及柴油发电工作，必须在半小时内完成正常供电，否则造成疫苗损失照价赔偿。承担此项工作的人员必须持证上岗，所需维修维护材料由采购人提供。</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6）疫苗仓库(冷库)管理。库管人员一名，负责疫苗出、入库搬运、台账登记及库房卫生整理等工作。由于疫苗（冷库）存储的特殊性，库管作为特殊岗位，必须由采购人进行技能培训并考核合格后方能上岗，为保证库管人员的工作质量和合法权益，库管人员每月打卡工资不得低于人民币贰仟玖佰元整（￥：2900.00元），同时，库管人员必须履行以下工作职责和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一是疫苗为特殊温度存储物品，自采购人通知时起，必须在半小时内完成出、入库搬运工作；</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二是疫苗到货时间不固定，入库时经常需要非工作时间内搬运；</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三是疫苗到货数量不固定，根据采购人通知，库管人员需自行解决搬运问题。</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上述因素采购人在今后工作中将不再增加费用，提醒投标人予以充分考虑，因疫苗保管不当，造成疫苗损失的，由投标人照价赔偿。</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2.3</w:t>
      </w:r>
      <w:r>
        <w:rPr>
          <w:rFonts w:hint="eastAsia" w:ascii="仿宋" w:hAnsi="仿宋" w:eastAsia="仿宋" w:cs="仿宋"/>
          <w:color w:val="000000"/>
          <w:sz w:val="30"/>
          <w:szCs w:val="30"/>
        </w:rPr>
        <w:t>门岗（保安）人员管理</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保安人员要持证上岗，熟悉保安工作职责及要求，年龄不超过55周岁，无犯罪记录，具有相应的管理能力。负责管理院内设施、设备与人员安全保卫工作及周边环境整治工作，做到依法值勤，措施得力，工作有效、可靠。</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2.3.1</w:t>
      </w:r>
      <w:r>
        <w:rPr>
          <w:rFonts w:hint="eastAsia" w:ascii="仿宋" w:hAnsi="仿宋" w:eastAsia="仿宋" w:cs="仿宋"/>
          <w:color w:val="000000"/>
          <w:sz w:val="30"/>
          <w:szCs w:val="30"/>
        </w:rPr>
        <w:t>门卫要求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（1）门卫实行24小时值班制度，交接班要填写交接记录；</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（2）来人、来访实现登记制度，信访接待要引导至信访接待室；</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（3）对进入的外来人员及车辆实行严格的审核登记，并告知其遵守单位的车辆管理停放制度；</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（4）严禁收旧货、商贩、其他闲杂人员的进入，严禁宠物进入。保障大门及周边的公共秩序和环境卫生，做到门前“三包”，大门口保洁范围至市政道路；</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2.3.2</w:t>
      </w:r>
      <w:r>
        <w:rPr>
          <w:rFonts w:hint="eastAsia" w:ascii="仿宋" w:hAnsi="仿宋" w:eastAsia="仿宋" w:cs="仿宋"/>
          <w:color w:val="000000"/>
          <w:sz w:val="30"/>
          <w:szCs w:val="30"/>
        </w:rPr>
        <w:t>院内安全管理</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（1）公共秩序维护。</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（2）治安案件等突发事件应急处理（防火、防盗、防破坏、防灾害事故等）。</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（3）杜绝因管理不善发生治安、消防等重大责任事故。若出现重大事故则应承担相应责任，并视情节予以1000元以上罚款。</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2.3.3</w:t>
      </w:r>
      <w:r>
        <w:rPr>
          <w:rFonts w:hint="eastAsia" w:ascii="仿宋" w:hAnsi="仿宋" w:eastAsia="仿宋" w:cs="仿宋"/>
          <w:color w:val="000000"/>
          <w:sz w:val="30"/>
          <w:szCs w:val="30"/>
        </w:rPr>
        <w:t>院内巡逻</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（1）院内实行夜间不定时巡逻（自19:00时至次日7:00时），以维护院内的公共安全。</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积极做好治安防范工作，保障楼内等重点部位的财产不发生外盗。外盗的则由物业公司全额赔偿损失（外盗范围指门窗被撬、扭锁、破门破（扳）窗。内盗范围指门窗完好无损或因室内人员疏忽忘记锁门关窗）；</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（3）制止院内乱刻、乱画、乱张贴、车辆乱停放等；</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（4）门岗保安在巡逻点要做好巡逻检查记录。</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四、人员配置要求</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人员基本素质要求：</w:t>
      </w:r>
    </w:p>
    <w:p>
      <w:pPr>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所有服务人员身体健康（上岗前提供县级以上医院体检证明）、品貌端正、诚实守信、工作认真负责，且须经必要审核把关，保证人员基本政治思想素质。物业服务合同签订前须提交全部管理及服务人员相关资料，谈判响应文件中确定的需持相关资格人员，一经确定不得擅自变更，且成交人须定期向采购人书面报告人员聘用情况。</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本物业管理项目主要包括保洁、安保、水电维修管理、院内停车秩序、垃圾清运及冷库保管等项目组成。为保障采购人工作需求，具体说明如下：</w:t>
      </w:r>
    </w:p>
    <w:p>
      <w:pPr>
        <w:pageBreakBefore w:val="0"/>
        <w:widowControl w:val="0"/>
        <w:kinsoku/>
        <w:wordWrap/>
        <w:overflowPunct/>
        <w:topLinePunct w:val="0"/>
        <w:autoSpaceDE/>
        <w:autoSpaceDN/>
        <w:bidi w:val="0"/>
        <w:adjustRightInd/>
        <w:snapToGrid/>
        <w:spacing w:line="520" w:lineRule="exact"/>
        <w:ind w:firstLine="693" w:firstLineChars="23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人员要求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2.1</w:t>
      </w:r>
      <w:r>
        <w:rPr>
          <w:rFonts w:hint="eastAsia" w:ascii="仿宋" w:hAnsi="仿宋" w:eastAsia="仿宋" w:cs="仿宋"/>
          <w:color w:val="000000"/>
          <w:sz w:val="30"/>
          <w:szCs w:val="30"/>
        </w:rPr>
        <w:t>人员数量</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本项目须确定安保人员3人（含湖滨街门诊1人晚5:30-早8:00）；保洁人员3人；疫苗仓库保管1人；水、电工1人（可兼职）。</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人员具体要求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b/>
          <w:bCs/>
          <w:color w:val="000000"/>
          <w:sz w:val="30"/>
          <w:szCs w:val="30"/>
        </w:rPr>
        <w:t>项目负责人（可兼任）。派驻的项目负责人应具有高中以上学历，年龄55周岁以下，具有行政、企事业单位物业管理工作经验。</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（2）保安人员。年龄不超过55周岁，男性；接受过岗位培训，统一着装，业务熟练，需持有效期内的保安员资格证（上岗前提供）；政治素质好无犯罪记录，工作态度端正，爱岗敬业，责任心强；</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（3）卫生保洁人员。年龄不超过55周岁；接受过岗位培训，业务熟练，统一着装；政治素质好无犯罪记录，工作态度端正，爱岗敬业，责任心强；体貌端庄、身体健康（上岗前提供健康证）、外貌无明显缺陷；</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（4）疫苗仓库保管人员。年龄不超过55周岁，男、女不限，具有初中以上文化水平，身体健康，无犯罪记录，工作认真负责；</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（5）水、电操作工（可兼职）。年龄不超过55周岁，男性；接受过岗位培训，业务熟练，需持有效期内的电工作业资格证（上岗前提供）；政治素质好，无犯罪记录，工作态度端正，责任心强；</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五、现场勘察</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谈判响应人可到现场勘察，要对物业现场的地理位置、物业现场地上影响物业管理的因素以及困难条件进行周密的勘察和研究，分类、分项做出客观、详细的经费预算与报价。成交后、签订合同时和物业管理过程中，谈判响应人不得以不完全了解现场情况为由，提出任何形式的增加物业经费的要求。</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六、投标报价须知</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投标报价包括人员工资福利保险、办公费用、卫生保洁易耗品及工具、垃圾清运处理、管理费用等。</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（一）人员工资福利：指国家相关规定支付给员工的薪酬及缴纳相关保险费用；</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（二）办公费：指在本项目物业管理工作中必须使用的办公消耗用品、质量记录表格、宣传费；</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（三）保洁消耗品费用：所有清扫保洁需要的工具、用具及材料（含消毒液、清洁剂、垃圾袋、纸篓、樟脑球等）均在投标报价内；</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（四）门前三包、垃圾清运和垃圾处理费在投标报价内；</w:t>
      </w:r>
    </w:p>
    <w:p>
      <w:pPr>
        <w:pageBreakBefore w:val="0"/>
        <w:widowControl w:val="0"/>
        <w:kinsoku/>
        <w:wordWrap/>
        <w:overflowPunct/>
        <w:topLinePunct w:val="0"/>
        <w:autoSpaceDE/>
        <w:autoSpaceDN/>
        <w:bidi w:val="0"/>
        <w:adjustRightInd/>
        <w:snapToGrid/>
        <w:spacing w:line="520" w:lineRule="exact"/>
        <w:ind w:firstLine="543" w:firstLineChars="181"/>
        <w:textAlignment w:val="auto"/>
        <w:rPr>
          <w:rFonts w:hint="eastAsia" w:ascii="仿宋" w:hAnsi="仿宋" w:eastAsia="仿宋" w:cs="仿宋"/>
          <w:b/>
          <w:bCs/>
          <w:color w:val="000000"/>
          <w:sz w:val="32"/>
          <w:szCs w:val="32"/>
        </w:rPr>
      </w:pPr>
      <w:r>
        <w:rPr>
          <w:rFonts w:hint="eastAsia" w:ascii="仿宋" w:hAnsi="仿宋" w:eastAsia="仿宋" w:cs="仿宋"/>
          <w:color w:val="000000"/>
          <w:sz w:val="30"/>
          <w:szCs w:val="30"/>
        </w:rPr>
        <w:t>（五）所有必备用品必须定时更新，保持随坏随换，常备常新。</w:t>
      </w:r>
    </w:p>
    <w:p>
      <w:pPr>
        <w:spacing w:line="360" w:lineRule="auto"/>
        <w:ind w:firstLine="630" w:firstLineChars="196"/>
        <w:rPr>
          <w:rFonts w:hint="eastAsia" w:ascii="宋体" w:hAnsi="宋体" w:cs="宋体"/>
          <w:b/>
          <w:szCs w:val="21"/>
        </w:rPr>
      </w:pPr>
      <w:r>
        <w:rPr>
          <w:rFonts w:hint="eastAsia" w:ascii="黑体" w:hAnsi="黑体" w:eastAsia="黑体" w:cs="宋体"/>
          <w:b/>
          <w:bCs/>
          <w:color w:val="000000"/>
          <w:sz w:val="32"/>
          <w:szCs w:val="32"/>
        </w:rPr>
        <w:t>七、监督与考核</w:t>
      </w:r>
    </w:p>
    <w:p>
      <w:pPr>
        <w:autoSpaceDE w:val="0"/>
        <w:autoSpaceDN w:val="0"/>
        <w:adjustRightInd w:val="0"/>
        <w:spacing w:line="360" w:lineRule="auto"/>
        <w:ind w:firstLine="602" w:firstLineChars="200"/>
        <w:jc w:val="center"/>
        <w:rPr>
          <w:rFonts w:hint="eastAsia" w:ascii="宋体" w:hAnsi="宋体" w:cs="宋体"/>
          <w:b/>
          <w:sz w:val="30"/>
          <w:szCs w:val="30"/>
        </w:rPr>
      </w:pPr>
      <w:r>
        <w:rPr>
          <w:rFonts w:hint="eastAsia" w:ascii="宋体" w:hAnsi="宋体" w:cs="宋体"/>
          <w:b/>
          <w:sz w:val="30"/>
          <w:szCs w:val="30"/>
        </w:rPr>
        <w:t>物业管理服务标准与检查考核细则</w:t>
      </w:r>
    </w:p>
    <w:p>
      <w:pPr>
        <w:autoSpaceDE w:val="0"/>
        <w:autoSpaceDN w:val="0"/>
        <w:adjustRightInd w:val="0"/>
        <w:spacing w:line="360" w:lineRule="auto"/>
        <w:ind w:firstLine="420" w:firstLineChars="200"/>
        <w:jc w:val="left"/>
        <w:rPr>
          <w:rFonts w:hint="eastAsia" w:ascii="宋体" w:hAnsi="宋体" w:cs="宋体"/>
          <w:bCs/>
          <w:szCs w:val="21"/>
        </w:rPr>
      </w:pPr>
      <w:r>
        <w:rPr>
          <w:rFonts w:hint="eastAsia" w:ascii="宋体" w:hAnsi="宋体" w:cs="宋体"/>
          <w:bCs/>
          <w:szCs w:val="21"/>
        </w:rPr>
        <w:t>月分值：100分</w:t>
      </w:r>
    </w:p>
    <w:tbl>
      <w:tblPr>
        <w:tblStyle w:val="4"/>
        <w:tblW w:w="9501" w:type="dxa"/>
        <w:jc w:val="center"/>
        <w:tblLayout w:type="fixed"/>
        <w:tblCellMar>
          <w:top w:w="0" w:type="dxa"/>
          <w:left w:w="108" w:type="dxa"/>
          <w:bottom w:w="0" w:type="dxa"/>
          <w:right w:w="108" w:type="dxa"/>
        </w:tblCellMar>
      </w:tblPr>
      <w:tblGrid>
        <w:gridCol w:w="521"/>
        <w:gridCol w:w="3961"/>
        <w:gridCol w:w="1928"/>
        <w:gridCol w:w="1700"/>
        <w:gridCol w:w="573"/>
        <w:gridCol w:w="818"/>
      </w:tblGrid>
      <w:tr>
        <w:tblPrEx>
          <w:tblCellMar>
            <w:top w:w="0" w:type="dxa"/>
            <w:left w:w="108" w:type="dxa"/>
            <w:bottom w:w="0" w:type="dxa"/>
            <w:right w:w="108" w:type="dxa"/>
          </w:tblCellMar>
        </w:tblPrEx>
        <w:trPr>
          <w:trHeight w:val="1089" w:hRule="atLeast"/>
          <w:jc w:val="center"/>
        </w:trPr>
        <w:tc>
          <w:tcPr>
            <w:tcW w:w="4482"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pacing w:line="360" w:lineRule="auto"/>
              <w:jc w:val="center"/>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服务标准内容</w:t>
            </w:r>
          </w:p>
        </w:tc>
        <w:tc>
          <w:tcPr>
            <w:tcW w:w="19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pacing w:line="360" w:lineRule="auto"/>
              <w:jc w:val="center"/>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评分细则</w:t>
            </w:r>
          </w:p>
        </w:tc>
        <w:tc>
          <w:tcPr>
            <w:tcW w:w="17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pacing w:line="360" w:lineRule="auto"/>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lang w:val="zh-CN"/>
              </w:rPr>
              <w:t>受检场地及扣分原因</w:t>
            </w:r>
          </w:p>
        </w:tc>
        <w:tc>
          <w:tcPr>
            <w:tcW w:w="573"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pacing w:line="360" w:lineRule="auto"/>
              <w:jc w:val="center"/>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扣分</w:t>
            </w: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pacing w:line="360" w:lineRule="auto"/>
              <w:jc w:val="center"/>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检查时间</w:t>
            </w:r>
          </w:p>
        </w:tc>
      </w:tr>
      <w:tr>
        <w:tblPrEx>
          <w:tblCellMar>
            <w:top w:w="0" w:type="dxa"/>
            <w:left w:w="108" w:type="dxa"/>
            <w:bottom w:w="0" w:type="dxa"/>
            <w:right w:w="108" w:type="dxa"/>
          </w:tblCellMar>
        </w:tblPrEx>
        <w:trPr>
          <w:trHeight w:val="375" w:hRule="atLeast"/>
          <w:jc w:val="center"/>
        </w:trPr>
        <w:tc>
          <w:tcPr>
            <w:tcW w:w="8683"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（一）综合要求（</w:t>
            </w:r>
            <w:r>
              <w:rPr>
                <w:rFonts w:hint="eastAsia" w:ascii="仿宋" w:hAnsi="仿宋" w:eastAsia="仿宋" w:cs="仿宋"/>
                <w:bCs/>
                <w:color w:val="000000"/>
                <w:kern w:val="0"/>
                <w:sz w:val="24"/>
                <w:szCs w:val="24"/>
              </w:rPr>
              <w:t>15</w:t>
            </w:r>
            <w:r>
              <w:rPr>
                <w:rFonts w:hint="eastAsia" w:ascii="仿宋" w:hAnsi="仿宋" w:eastAsia="仿宋" w:cs="仿宋"/>
                <w:bCs/>
                <w:color w:val="000000"/>
                <w:kern w:val="0"/>
                <w:sz w:val="24"/>
                <w:szCs w:val="24"/>
                <w:lang w:val="zh-CN"/>
              </w:rPr>
              <w:t>分）</w:t>
            </w:r>
          </w:p>
        </w:tc>
        <w:tc>
          <w:tcPr>
            <w:tcW w:w="81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遵守各项规章制度和规定、严格执行操作规范。</w:t>
            </w:r>
            <w:r>
              <w:rPr>
                <w:rFonts w:hint="eastAsia" w:ascii="仿宋" w:hAnsi="仿宋" w:eastAsia="仿宋" w:cs="仿宋"/>
                <w:color w:val="000000"/>
                <w:kern w:val="0"/>
                <w:sz w:val="24"/>
                <w:szCs w:val="24"/>
              </w:rPr>
              <w:t>人员着装、在岗情况良好。</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违规一项扣</w:t>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42"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rPr>
              <w:t>每日、每周均安排巡检，并记录有《清洁日检表》、《卫生间清洁记录表》、《管理周检表》。</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仿宋" w:hAnsi="仿宋" w:eastAsia="仿宋" w:cs="仿宋"/>
                <w:bCs/>
                <w:color w:val="000000"/>
                <w:kern w:val="0"/>
                <w:sz w:val="24"/>
                <w:szCs w:val="24"/>
                <w:lang w:val="zh-CN"/>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42"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rPr>
              <w:t>国家法定节假日配合业主做好大楼设备、设施检查工作，检查记录报业主</w:t>
            </w:r>
            <w:r>
              <w:rPr>
                <w:rFonts w:hint="eastAsia" w:ascii="仿宋" w:hAnsi="仿宋" w:eastAsia="仿宋" w:cs="仿宋"/>
                <w:color w:val="000000"/>
                <w:kern w:val="0"/>
                <w:sz w:val="24"/>
                <w:szCs w:val="24"/>
              </w:rPr>
              <w:t>职能科室</w:t>
            </w:r>
            <w:r>
              <w:rPr>
                <w:rFonts w:hint="eastAsia" w:ascii="仿宋" w:hAnsi="仿宋" w:eastAsia="仿宋" w:cs="仿宋"/>
                <w:color w:val="000000"/>
                <w:kern w:val="0"/>
                <w:sz w:val="24"/>
                <w:szCs w:val="24"/>
                <w:lang w:val="zh-CN"/>
              </w:rPr>
              <w:t>。</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仿宋" w:hAnsi="仿宋" w:eastAsia="仿宋" w:cs="仿宋"/>
                <w:bCs/>
                <w:color w:val="000000"/>
                <w:kern w:val="0"/>
                <w:sz w:val="24"/>
                <w:szCs w:val="24"/>
                <w:lang w:val="zh-CN"/>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471" w:hRule="atLeast"/>
          <w:jc w:val="center"/>
        </w:trPr>
        <w:tc>
          <w:tcPr>
            <w:tcW w:w="868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lang w:val="zh-CN"/>
              </w:rPr>
              <w:t>（二）水电维护、环境卫生、及冷库管理（</w:t>
            </w:r>
            <w:r>
              <w:rPr>
                <w:rFonts w:hint="eastAsia" w:ascii="仿宋" w:hAnsi="仿宋" w:eastAsia="仿宋" w:cs="仿宋"/>
                <w:bCs/>
                <w:color w:val="000000"/>
                <w:kern w:val="0"/>
                <w:sz w:val="24"/>
                <w:szCs w:val="24"/>
              </w:rPr>
              <w:t>50</w:t>
            </w:r>
            <w:r>
              <w:rPr>
                <w:rFonts w:hint="eastAsia" w:ascii="仿宋" w:hAnsi="仿宋" w:eastAsia="仿宋" w:cs="仿宋"/>
                <w:bCs/>
                <w:color w:val="000000"/>
                <w:kern w:val="0"/>
                <w:sz w:val="24"/>
                <w:szCs w:val="24"/>
                <w:lang w:eastAsia="zh-CN"/>
              </w:rPr>
              <w:t>分</w:t>
            </w:r>
            <w:r>
              <w:rPr>
                <w:rFonts w:hint="eastAsia" w:ascii="仿宋" w:hAnsi="仿宋" w:eastAsia="仿宋" w:cs="仿宋"/>
                <w:bCs/>
                <w:color w:val="000000"/>
                <w:kern w:val="0"/>
                <w:sz w:val="24"/>
                <w:szCs w:val="24"/>
                <w:lang w:val="zh-CN"/>
              </w:rPr>
              <w:t>）</w:t>
            </w:r>
          </w:p>
        </w:tc>
        <w:tc>
          <w:tcPr>
            <w:tcW w:w="8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45"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保持清洁区内垃圾一日一清，工作日内</w:t>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val="zh-CN"/>
              </w:rPr>
              <w:t>小时不间断保洁。</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1-8</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00"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Cs/>
                <w:color w:val="000000"/>
                <w:kern w:val="0"/>
                <w:sz w:val="24"/>
                <w:szCs w:val="24"/>
                <w:lang w:val="zh-CN"/>
              </w:rPr>
            </w:pPr>
            <w:r>
              <w:rPr>
                <w:rFonts w:hint="eastAsia" w:ascii="仿宋" w:hAnsi="仿宋" w:eastAsia="仿宋" w:cs="仿宋"/>
                <w:color w:val="000000"/>
                <w:kern w:val="0"/>
                <w:sz w:val="24"/>
                <w:szCs w:val="24"/>
                <w:lang w:val="zh-CN"/>
              </w:rPr>
              <w:t>卫生间：（</w:t>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zh-CN"/>
              </w:rPr>
              <w:t>）门窗干净，无污渍、无灰尘；（</w:t>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zh-CN"/>
              </w:rPr>
              <w:t>）玻璃镜面保持光亮、无水点、水渍、无污物；（</w:t>
            </w: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zh-CN"/>
              </w:rPr>
              <w:t>）台面、洗手盆、水龙头、无水迹、无杂物；（</w:t>
            </w: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val="zh-CN"/>
              </w:rPr>
              <w:t>）地面、墙面、隔断板、隔断门、排风口、灯罩、天花板无杂物、无尘土、无污渍；（</w:t>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val="zh-CN"/>
              </w:rPr>
              <w:t>）马桶、小便池上下内外要求保持洁净、无污垢、无杂物；（</w:t>
            </w: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val="zh-CN"/>
              </w:rPr>
              <w:t>）垃圾适时清倒，垃圾袋适时更换，垃圾筒内壁及筒后墙面保持无污迹；（</w:t>
            </w: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zh-CN"/>
              </w:rPr>
              <w:t>）擦手纸、卫生纸、洗手液适时添补；（</w:t>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val="zh-CN"/>
              </w:rPr>
              <w:t>）卫生间内无严重异味；（</w:t>
            </w:r>
            <w:r>
              <w:rPr>
                <w:rFonts w:hint="eastAsia" w:ascii="仿宋" w:hAnsi="仿宋" w:eastAsia="仿宋" w:cs="仿宋"/>
                <w:color w:val="000000"/>
                <w:kern w:val="0"/>
                <w:sz w:val="24"/>
                <w:szCs w:val="24"/>
              </w:rPr>
              <w:t>9</w:t>
            </w:r>
            <w:r>
              <w:rPr>
                <w:rFonts w:hint="eastAsia" w:ascii="仿宋" w:hAnsi="仿宋" w:eastAsia="仿宋" w:cs="仿宋"/>
                <w:color w:val="000000"/>
                <w:kern w:val="0"/>
                <w:sz w:val="24"/>
                <w:szCs w:val="24"/>
                <w:lang w:val="zh-CN"/>
              </w:rPr>
              <w:t>）卫生间内设备完好无损，发现损坏及时报修。</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1-8</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200"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大院内：（</w:t>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zh-CN"/>
              </w:rPr>
              <w:t>）绿化带及院内无垃圾、无杂物；（</w:t>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zh-CN"/>
              </w:rPr>
              <w:t>）院内地面无污迹、无污水、无表苔、无堆放杂物、无果皮、无烟头、无纸屑，指示牌等无污迹；（3）大院垃圾桶定时收集、倾倒，无满溢。</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1-8</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885"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设施、设备间：各强、弱电井、消防栓内无杂物、明显灰尘；</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1-8</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4440" w:hRule="atLeast"/>
          <w:jc w:val="center"/>
        </w:trPr>
        <w:tc>
          <w:tcPr>
            <w:tcW w:w="52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96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rPr>
              <w:t>公共办公区域、公共走道、露台、停车场、活动室</w:t>
            </w:r>
            <w:r>
              <w:rPr>
                <w:rFonts w:hint="eastAsia" w:ascii="仿宋" w:hAnsi="仿宋" w:eastAsia="仿宋" w:cs="仿宋"/>
                <w:color w:val="000000"/>
                <w:kern w:val="0"/>
                <w:sz w:val="24"/>
                <w:szCs w:val="24"/>
                <w:lang w:val="zh-CN"/>
              </w:rPr>
              <w:t>：（1）楼梯、扶手、过道、开水间、文印室等公共部位门窗、地面、桌椅、墙面、踢脚线、热水器干净，无污渍，无痰迹，无烟头，无纸屑，无果皮等杂物；（2）露台地面、无杂物、灰尘、烟头；（3）玻璃门、玻璃雨棚、幕墙无明显污渍、灰尘；（4）停车场地面无污渍、杂物、泥土等；（5）各区域垃圾桶每日定时清洁，无异味、蚊虫，满溢现象等。</w:t>
            </w:r>
          </w:p>
        </w:tc>
        <w:tc>
          <w:tcPr>
            <w:tcW w:w="1928"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1-8</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580" w:hRule="atLeast"/>
          <w:jc w:val="center"/>
        </w:trPr>
        <w:tc>
          <w:tcPr>
            <w:tcW w:w="521"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961"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电维修维护：（1）每月分两次对物业管理范围内的水、电进行例行维护修理(含更换水龙头、各类下水、灯管、开关等)，特殊情况随叫随到；（2）负责业主单位双路电源切换及柴油发电机工作，要求必须保证半小时内正常供电。</w:t>
            </w:r>
          </w:p>
        </w:tc>
        <w:tc>
          <w:tcPr>
            <w:tcW w:w="1928" w:type="dxa"/>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分，（其中不能达到半小时内正常供电的，直接考核不合格）</w:t>
            </w:r>
          </w:p>
        </w:tc>
        <w:tc>
          <w:tcPr>
            <w:tcW w:w="170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10" w:hRule="atLeast"/>
          <w:jc w:val="center"/>
        </w:trPr>
        <w:tc>
          <w:tcPr>
            <w:tcW w:w="521"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3961"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冷库管理：（1）疫苗出、入库台账登记清楚，库房卫生干净整洁；（2）疫苗出、入库搬运工作，必须在半小时内完成。</w:t>
            </w:r>
          </w:p>
        </w:tc>
        <w:tc>
          <w:tcPr>
            <w:tcW w:w="192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分，（其中不能达到半小时内出、入库搬运的，直接考核不合格）</w:t>
            </w:r>
          </w:p>
        </w:tc>
        <w:tc>
          <w:tcPr>
            <w:tcW w:w="170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37" w:hRule="atLeast"/>
          <w:jc w:val="center"/>
        </w:trPr>
        <w:tc>
          <w:tcPr>
            <w:tcW w:w="868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Cs/>
                <w:color w:val="000000"/>
                <w:kern w:val="0"/>
                <w:sz w:val="24"/>
                <w:szCs w:val="24"/>
                <w:lang w:val="zh-CN"/>
              </w:rPr>
            </w:pPr>
            <w:r>
              <w:rPr>
                <w:rFonts w:hint="eastAsia" w:ascii="仿宋" w:hAnsi="仿宋" w:eastAsia="仿宋" w:cs="仿宋"/>
                <w:bCs/>
                <w:color w:val="000000"/>
                <w:kern w:val="0"/>
                <w:sz w:val="24"/>
                <w:szCs w:val="24"/>
                <w:lang w:val="zh-CN"/>
              </w:rPr>
              <w:t>（三）秩序维护及安全管理（</w:t>
            </w:r>
            <w:r>
              <w:rPr>
                <w:rFonts w:hint="eastAsia" w:ascii="仿宋" w:hAnsi="仿宋" w:eastAsia="仿宋" w:cs="仿宋"/>
                <w:bCs/>
                <w:color w:val="000000"/>
                <w:kern w:val="0"/>
                <w:sz w:val="24"/>
                <w:szCs w:val="24"/>
              </w:rPr>
              <w:t>35</w:t>
            </w:r>
            <w:r>
              <w:rPr>
                <w:rFonts w:hint="eastAsia" w:ascii="仿宋" w:hAnsi="仿宋" w:eastAsia="仿宋" w:cs="仿宋"/>
                <w:bCs/>
                <w:color w:val="000000"/>
                <w:kern w:val="0"/>
                <w:sz w:val="24"/>
                <w:szCs w:val="24"/>
                <w:lang w:val="zh-CN"/>
              </w:rPr>
              <w:t>分）</w:t>
            </w:r>
          </w:p>
        </w:tc>
        <w:tc>
          <w:tcPr>
            <w:tcW w:w="8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858"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各岗人员工作时间不得溜岗；禁止闲杂人员进入楼内；禁止工作时间上网玩游戏；</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125"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院内实行</w:t>
            </w:r>
            <w:r>
              <w:rPr>
                <w:rFonts w:hint="eastAsia" w:ascii="仿宋" w:hAnsi="仿宋" w:eastAsia="仿宋" w:cs="仿宋"/>
                <w:color w:val="000000"/>
                <w:kern w:val="0"/>
                <w:sz w:val="24"/>
                <w:szCs w:val="24"/>
              </w:rPr>
              <w:t>24</w:t>
            </w:r>
            <w:r>
              <w:rPr>
                <w:rFonts w:hint="eastAsia" w:ascii="仿宋" w:hAnsi="仿宋" w:eastAsia="仿宋" w:cs="仿宋"/>
                <w:color w:val="000000"/>
                <w:kern w:val="0"/>
                <w:sz w:val="24"/>
                <w:szCs w:val="24"/>
                <w:lang w:val="zh-CN"/>
              </w:rPr>
              <w:t>小时护卫值班；按时巡逻，记录齐全，巡逻不低于</w:t>
            </w: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val="zh-CN"/>
              </w:rPr>
              <w:t>频次，白天</w:t>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zh-CN"/>
              </w:rPr>
              <w:t>次，夜间</w:t>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zh-CN"/>
              </w:rPr>
              <w:t>次</w:t>
            </w:r>
            <w:r>
              <w:rPr>
                <w:rFonts w:hint="eastAsia" w:ascii="仿宋" w:hAnsi="仿宋" w:eastAsia="仿宋" w:cs="仿宋"/>
                <w:color w:val="000000"/>
                <w:kern w:val="0"/>
                <w:sz w:val="24"/>
                <w:szCs w:val="24"/>
              </w:rPr>
              <w:t>。</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10"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对进出办公楼大院的</w:t>
            </w:r>
            <w:r>
              <w:rPr>
                <w:rFonts w:hint="eastAsia" w:ascii="仿宋" w:hAnsi="仿宋" w:eastAsia="仿宋" w:cs="仿宋"/>
                <w:color w:val="000000"/>
                <w:kern w:val="0"/>
                <w:sz w:val="24"/>
                <w:szCs w:val="24"/>
              </w:rPr>
              <w:t>车辆</w:t>
            </w:r>
            <w:r>
              <w:rPr>
                <w:rFonts w:hint="eastAsia" w:ascii="仿宋" w:hAnsi="仿宋" w:eastAsia="仿宋" w:cs="仿宋"/>
                <w:color w:val="000000"/>
                <w:kern w:val="0"/>
                <w:sz w:val="24"/>
                <w:szCs w:val="24"/>
                <w:lang w:val="zh-CN"/>
              </w:rPr>
              <w:t>实行登记，</w:t>
            </w:r>
            <w:r>
              <w:rPr>
                <w:rFonts w:hint="eastAsia" w:ascii="仿宋" w:hAnsi="仿宋" w:eastAsia="仿宋" w:cs="仿宋"/>
                <w:color w:val="000000"/>
                <w:kern w:val="0"/>
                <w:sz w:val="24"/>
                <w:szCs w:val="24"/>
              </w:rPr>
              <w:t>并</w:t>
            </w:r>
            <w:r>
              <w:rPr>
                <w:rFonts w:hint="eastAsia" w:ascii="仿宋" w:hAnsi="仿宋" w:eastAsia="仿宋" w:cs="仿宋"/>
                <w:color w:val="000000"/>
                <w:kern w:val="0"/>
                <w:sz w:val="24"/>
                <w:szCs w:val="24"/>
                <w:lang w:val="zh-CN"/>
              </w:rPr>
              <w:t>电话询问</w:t>
            </w:r>
            <w:r>
              <w:rPr>
                <w:rFonts w:hint="eastAsia" w:ascii="仿宋" w:hAnsi="仿宋" w:eastAsia="仿宋" w:cs="仿宋"/>
                <w:color w:val="000000"/>
                <w:kern w:val="0"/>
                <w:sz w:val="24"/>
                <w:szCs w:val="24"/>
              </w:rPr>
              <w:t>业主单位内部职工</w:t>
            </w:r>
            <w:r>
              <w:rPr>
                <w:rFonts w:hint="eastAsia" w:ascii="仿宋" w:hAnsi="仿宋" w:eastAsia="仿宋" w:cs="仿宋"/>
                <w:color w:val="000000"/>
                <w:kern w:val="0"/>
                <w:sz w:val="24"/>
                <w:szCs w:val="24"/>
                <w:lang w:val="zh-CN"/>
              </w:rPr>
              <w:t>确认、同意后，方可</w:t>
            </w:r>
            <w:r>
              <w:rPr>
                <w:rFonts w:hint="eastAsia" w:ascii="仿宋" w:hAnsi="仿宋" w:eastAsia="仿宋" w:cs="仿宋"/>
                <w:color w:val="000000"/>
                <w:kern w:val="0"/>
                <w:sz w:val="24"/>
                <w:szCs w:val="24"/>
              </w:rPr>
              <w:t>进入楼内。</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97"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对进出大院的车辆实行登记管理，并引导车辆有序通行、停放。</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实施</w:t>
            </w:r>
            <w:r>
              <w:rPr>
                <w:rFonts w:hint="eastAsia" w:ascii="仿宋" w:hAnsi="仿宋" w:eastAsia="仿宋" w:cs="仿宋"/>
                <w:color w:val="000000"/>
                <w:kern w:val="0"/>
                <w:sz w:val="24"/>
                <w:szCs w:val="24"/>
              </w:rPr>
              <w:t>24</w:t>
            </w:r>
            <w:r>
              <w:rPr>
                <w:rFonts w:hint="eastAsia" w:ascii="仿宋" w:hAnsi="仿宋" w:eastAsia="仿宋" w:cs="仿宋"/>
                <w:color w:val="000000"/>
                <w:kern w:val="0"/>
                <w:sz w:val="24"/>
                <w:szCs w:val="24"/>
                <w:lang w:val="zh-CN"/>
              </w:rPr>
              <w:t>小时消防及安全监控，值班记录齐全。</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lang w:val="zh-CN"/>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74"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rPr>
              <w:t>办公楼为无烟大楼，各办公区、会议室等</w:t>
            </w:r>
            <w:r>
              <w:rPr>
                <w:rFonts w:hint="eastAsia" w:ascii="仿宋" w:hAnsi="仿宋" w:eastAsia="仿宋" w:cs="仿宋"/>
                <w:color w:val="000000"/>
                <w:kern w:val="0"/>
                <w:sz w:val="24"/>
                <w:szCs w:val="24"/>
                <w:lang w:val="zh-CN"/>
              </w:rPr>
              <w:t>严禁烟火，一经发现烟火立即向处置并向业主职能科室汇报。</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915" w:hRule="atLeast"/>
          <w:jc w:val="center"/>
        </w:trPr>
        <w:tc>
          <w:tcPr>
            <w:tcW w:w="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根据具体情况建立火灾、停电、停水、水浸等应急预案，事发时及时报告主业单位或业主相关部门，积极采取措施。</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不符合要求一项扣</w:t>
            </w: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zh-CN"/>
              </w:rPr>
              <w:t>分</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cs="仿宋"/>
                <w:color w:val="000000"/>
                <w:kern w:val="0"/>
                <w:sz w:val="24"/>
                <w:szCs w:val="24"/>
              </w:rPr>
            </w:pPr>
          </w:p>
        </w:tc>
        <w:tc>
          <w:tcPr>
            <w:tcW w:w="81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cs="仿宋"/>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pacing w:val="-6"/>
          <w:sz w:val="24"/>
          <w:szCs w:val="24"/>
        </w:rPr>
      </w:pPr>
      <w:r>
        <w:rPr>
          <w:rFonts w:hint="eastAsia" w:ascii="仿宋" w:hAnsi="仿宋" w:eastAsia="仿宋" w:cs="仿宋"/>
          <w:b/>
          <w:bCs/>
          <w:color w:val="000000"/>
          <w:spacing w:val="-6"/>
          <w:sz w:val="24"/>
          <w:szCs w:val="24"/>
        </w:rPr>
        <w:t>注</w:t>
      </w:r>
      <w:r>
        <w:rPr>
          <w:rFonts w:hint="eastAsia" w:ascii="仿宋" w:hAnsi="仿宋" w:eastAsia="仿宋" w:cs="仿宋"/>
          <w:color w:val="000000"/>
          <w:spacing w:val="-6"/>
          <w:sz w:val="24"/>
          <w:szCs w:val="24"/>
        </w:rPr>
        <w:t>：1、月考核70分及以上，全额拨付；低于70分的，每减少l分，扣除月费用的2%。</w:t>
      </w:r>
    </w:p>
    <w:p>
      <w:pPr>
        <w:keepNext w:val="0"/>
        <w:keepLines w:val="0"/>
        <w:pageBreakBefore w:val="0"/>
        <w:widowControl w:val="0"/>
        <w:kinsoku/>
        <w:wordWrap/>
        <w:overflowPunct/>
        <w:topLinePunct w:val="0"/>
        <w:autoSpaceDE/>
        <w:autoSpaceDN/>
        <w:bidi w:val="0"/>
        <w:adjustRightInd/>
        <w:snapToGrid/>
        <w:spacing w:line="520" w:lineRule="exact"/>
        <w:ind w:firstLine="456" w:firstLineChars="200"/>
        <w:textAlignment w:val="auto"/>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2、当月低于70分的，物业公司应根据采购人要求全面进行整改；连续2个月低于70分的，采购人有权立即终止合同。</w:t>
      </w:r>
    </w:p>
    <w:p>
      <w:pPr>
        <w:keepNext w:val="0"/>
        <w:keepLines w:val="0"/>
        <w:pageBreakBefore w:val="0"/>
        <w:widowControl w:val="0"/>
        <w:kinsoku/>
        <w:wordWrap/>
        <w:overflowPunct/>
        <w:topLinePunct w:val="0"/>
        <w:autoSpaceDE/>
        <w:autoSpaceDN/>
        <w:bidi w:val="0"/>
        <w:adjustRightInd/>
        <w:snapToGrid/>
        <w:spacing w:line="520" w:lineRule="exact"/>
        <w:ind w:firstLine="456" w:firstLineChars="200"/>
        <w:textAlignment w:val="auto"/>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3、年度考核以本年度月度考核的平均值进行计算。经采购人年度考核评分在90分及以上、且在服务期内，服务质量优秀，经采购人会议研究同意后，可续签下一年合同。</w:t>
      </w:r>
    </w:p>
    <w:p>
      <w:pPr>
        <w:keepNext w:val="0"/>
        <w:keepLines w:val="0"/>
        <w:pageBreakBefore w:val="0"/>
        <w:widowControl w:val="0"/>
        <w:kinsoku/>
        <w:wordWrap/>
        <w:overflowPunct/>
        <w:topLinePunct w:val="0"/>
        <w:autoSpaceDE/>
        <w:autoSpaceDN/>
        <w:bidi w:val="0"/>
        <w:adjustRightInd/>
        <w:snapToGrid/>
        <w:spacing w:line="520" w:lineRule="exact"/>
        <w:ind w:firstLine="456" w:firstLineChars="200"/>
        <w:textAlignment w:val="auto"/>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4、本项目采用固定价格，中间不予调整，投标时请考虑人员工资的提高、物价的上涨等多种因素，合理报价。</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A0006"/>
    <w:rsid w:val="597A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2020-09-23T07:30:00Z</dcterms:created>
  <dc:creator>花开无叶，叶生无花</dc:creator>
  <cp:lastModifiedBy>花开无叶，叶生无花</cp:lastModifiedBy>
  <dcterms:modified xsi:type="dcterms:W3CDTF">2020-09-23T07:30:32Z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