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before="240" w:beforeLines="100"/>
        <w:jc w:val="both"/>
        <w:outlineLvl w:val="0"/>
        <w:rPr>
          <w:rFonts w:hint="eastAsia" w:ascii="宋体" w:hAnsi="宋体" w:cs="宋体"/>
          <w:b/>
          <w:color w:val="000000"/>
          <w:sz w:val="32"/>
          <w:szCs w:val="32"/>
        </w:rPr>
      </w:pPr>
      <w:bookmarkStart w:id="0" w:name="_Toc285612596"/>
      <w:r>
        <w:rPr>
          <w:rFonts w:hint="eastAsia" w:ascii="宋体" w:hAnsi="宋体" w:cs="宋体"/>
          <w:b/>
          <w:color w:val="000000"/>
          <w:sz w:val="32"/>
          <w:szCs w:val="32"/>
          <w:lang w:eastAsia="zh-CN"/>
        </w:rPr>
        <w:t>附件：</w:t>
      </w:r>
      <w:r>
        <w:rPr>
          <w:rFonts w:hint="eastAsia" w:ascii="宋体" w:hAnsi="宋体" w:cs="宋体"/>
          <w:b/>
          <w:color w:val="000000"/>
          <w:sz w:val="32"/>
          <w:szCs w:val="32"/>
          <w:lang w:val="en-US" w:eastAsia="zh-CN"/>
        </w:rPr>
        <w:t xml:space="preserve">           </w:t>
      </w:r>
      <w:bookmarkStart w:id="1" w:name="_GoBack"/>
      <w:r>
        <w:rPr>
          <w:rFonts w:hint="eastAsia" w:ascii="宋体" w:hAnsi="宋体" w:cs="宋体"/>
          <w:b/>
          <w:color w:val="000000"/>
          <w:sz w:val="32"/>
          <w:szCs w:val="32"/>
        </w:rPr>
        <w:t>采购项目</w:t>
      </w:r>
      <w:r>
        <w:rPr>
          <w:rFonts w:hint="eastAsia" w:ascii="宋体" w:hAnsi="宋体" w:cs="宋体"/>
          <w:b/>
          <w:color w:val="000000"/>
          <w:sz w:val="32"/>
          <w:szCs w:val="32"/>
          <w:lang w:eastAsia="zh-CN"/>
        </w:rPr>
        <w:t>服务</w:t>
      </w:r>
      <w:r>
        <w:rPr>
          <w:rFonts w:hint="eastAsia" w:ascii="宋体" w:hAnsi="宋体" w:cs="宋体"/>
          <w:b/>
          <w:color w:val="000000"/>
          <w:sz w:val="32"/>
          <w:szCs w:val="32"/>
        </w:rPr>
        <w:t>需求</w:t>
      </w:r>
      <w:r>
        <w:rPr>
          <w:rFonts w:hint="eastAsia" w:ascii="宋体" w:hAnsi="宋体" w:cs="宋体"/>
          <w:b/>
          <w:color w:val="000000"/>
          <w:sz w:val="32"/>
          <w:szCs w:val="32"/>
          <w:lang w:eastAsia="zh-CN"/>
        </w:rPr>
        <w:t>及技术要求</w:t>
      </w:r>
      <w:bookmarkEnd w:id="1"/>
    </w:p>
    <w:p>
      <w:pPr>
        <w:pStyle w:val="2"/>
        <w:numPr>
          <w:ilvl w:val="0"/>
          <w:numId w:val="0"/>
        </w:numPr>
        <w:rPr>
          <w:rFonts w:hint="eastAsia"/>
        </w:rPr>
      </w:pP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70" w:firstLineChars="196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4"/>
          <w:szCs w:val="24"/>
        </w:rPr>
        <w:t>一、项目概况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安庆市疾病预防控制中心位于宜秀区石塘湖路57号和湖滨街18号，总面积约40000平方米，建筑物</w:t>
      </w:r>
      <w:r>
        <w:rPr>
          <w:rFonts w:hint="eastAsia" w:ascii="仿宋" w:hAnsi="仿宋" w:eastAsia="仿宋" w:cs="仿宋"/>
          <w:bCs/>
          <w:sz w:val="24"/>
          <w:szCs w:val="24"/>
        </w:rPr>
        <w:t>面积约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11000</w:t>
      </w:r>
      <w:r>
        <w:rPr>
          <w:rFonts w:hint="eastAsia" w:ascii="仿宋" w:hAnsi="仿宋" w:eastAsia="仿宋" w:cs="仿宋"/>
          <w:bCs/>
          <w:sz w:val="24"/>
          <w:szCs w:val="24"/>
        </w:rPr>
        <w:t>平方米，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包含安庆市疾病预防控制中心办公楼、检验楼、湖滨街门诊、车库、男女卫生间22间、门房等构成。安庆市疾病预防控制中心办公楼、检验楼、院内物业管理服务招标，具体包括保洁、安保、水电维护、仓库保管</w:t>
      </w:r>
      <w:r>
        <w:rPr>
          <w:rFonts w:hint="eastAsia" w:ascii="仿宋" w:hAnsi="仿宋" w:eastAsia="仿宋" w:cs="仿宋"/>
          <w:bCs/>
          <w:sz w:val="24"/>
          <w:szCs w:val="24"/>
        </w:rPr>
        <w:t>及垃圾清运等服务。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b/>
          <w:bCs w:val="0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本项</w:t>
      </w:r>
      <w:r>
        <w:rPr>
          <w:rFonts w:hint="eastAsia" w:ascii="仿宋" w:hAnsi="仿宋" w:eastAsia="仿宋" w:cs="仿宋"/>
          <w:b/>
          <w:bCs w:val="0"/>
          <w:color w:val="000000"/>
          <w:sz w:val="24"/>
          <w:szCs w:val="24"/>
        </w:rPr>
        <w:t>目招标采购限价：人民币贰拾捌万元整 (￥280000.00元)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70" w:firstLineChars="196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4"/>
          <w:szCs w:val="24"/>
        </w:rPr>
        <w:t>二、管理服务内容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361" w:firstLineChars="150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（一）室外管理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1.公共区域（道路、停车场、广场及绿化带等）保洁；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2.垃圾的清扫、清运（外运）。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361" w:firstLineChars="150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（二）建筑物管理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1.楼宇室内外公共部位清扫保洁；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2.安全管理、卫生管理、水电管理；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3.门卫（保安）24小时值守及门前广场三包；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4.院内不定时巡逻；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5.湖滨街门诊保安兼夜间代收费和公共区域卫生保洁。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6" w:firstLineChars="181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（三）其他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1.负责中心疫苗仓库的登记管理工作（主要负责出、入库搬运、账目登记及库房卫生等工作）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2.负责中心总务科仓库管理工作（主要负责出、入库账目管理及物资发放登记、库房卫生等工作）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3.配合采购人做好举办的各项重大活动服务工作。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三、物业管理要求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6" w:firstLineChars="181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（一）总体要求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2" w:firstLineChars="18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1.物业管理方接受采购人职能部门的管理和监督；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2.从事物业工作人员进入岗位后必须提供热情，认真负责的服务，满意率达到95％以上；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3.自觉遵守采购人单位规章制度，按采购人各项管理要求实施物业管理工作，实行人性化管理。接受采购人的监督、检查和考核，对采购人职能部门提出的问题及时进行整改;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4.所有派驻到采购人单位的工作人员，须按国家相关规及时缴纳相关保险费外，并增加意外伤害险；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361" w:firstLineChars="150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（二）各项目具体要求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557" w:firstLineChars="231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1.卫生保洁、垃圾处理要求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557" w:firstLineChars="231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A.楼宇清扫保洁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（1）楼宇内设置垃圾篓，实行垃圾袋装化，及时清扫保洁，及时清运垃圾；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（2）责任范围明确到人，并定期开展检查、评比；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3）楼宇内的走道每天至少清扫两次，并随时保洁。公共场地无纸屑、烟头等废弃物，楼道、楼梯、大厅干净整洁、玻璃明亮；地面无污垢、痰迹、纸屑、烟头、杂物，大理石地面有光泽；会议室桌椅无灰尘、无纸屑等杂物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（4）楼宇内、外公共部位的平台、阳台、窗台清洁无灰尘；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（5）公共部位墙壁无贴画、乱画、乱写现象，墙面每周定期打扫，保持干净、整洁；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（6）扶手、公共门窗、配电箱、消防柜等保持干净，无浮灰；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（7）定期对公共区域天花板、墙角进行清扫，要求无蜘蛛网、不掉灰；经常性对楼顶平台、雨水管口等清扫保洁，确保无杂物堵塞；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（8）负责中心领导办公室日常清扫保洁工作；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（9）公共卫生间每天清扫2次以上，保持通风、无异味、无积水、无便渍。洗手台面无水渍，纸篓随时清理，小便器内放置樟脑球，及时添置卫生间擦手纸、卫生纸、洗手液等；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（10）负责两个检验科实验器皿及时清洗和六间洁净实验室保洁、负责门诊部器皿清洗及样本送检(按门诊要求及时送检)；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（11）负责单位车辆清洗保洁；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（12）保洁工具与保洁用品要统一放在指定地点，保证楼道、大厅、卫生间整洁；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（13）安排专人负责中心所有医疗垃圾及时收集至医疗垃圾存放点；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（14）捡拾物品及时上交，不得私自处理。</w:t>
      </w:r>
    </w:p>
    <w:p>
      <w:pPr>
        <w:keepNext w:val="0"/>
        <w:keepLines w:val="0"/>
        <w:pageBreakBefore w:val="0"/>
        <w:tabs>
          <w:tab w:val="left" w:pos="720"/>
        </w:tabs>
        <w:kinsoku/>
        <w:wordWrap/>
        <w:overflowPunct/>
        <w:topLinePunct w:val="0"/>
        <w:bidi w:val="0"/>
        <w:snapToGrid/>
        <w:spacing w:line="400" w:lineRule="exact"/>
        <w:ind w:firstLine="602" w:firstLineChars="250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B.公共场所清扫保洁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（1）院内每天清扫，保持无杂物；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（2）主次道路、健康步道、车库保持清洁干净无杂物，厕所要定期清洗、消毒保持无水渍、无异味、无便渍；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（3）办公楼外立面的玻璃雨棚、玻璃幕墙每季度清洗一次。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557" w:firstLineChars="231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C.垃圾清运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（1）院内所有垃圾日产日清（医疗垃圾除外），清运率达到100%，同时，负责垃圾存放点（箱）管理及日常消毒、保洁维护；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（2）外运垃圾必须政府指定地点倾倒；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（3）垃圾运输要密闭化，减少道路污染，做到车走地净；清理完垃圾，及时关好垃圾箱门；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所有清扫保洁需要的工具、用具及材料（含消毒液、清洁剂、垃圾袋、纸篓、樟脑球等）均由物业公司承担。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557" w:firstLineChars="231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2.建筑物管理及仓库服务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（1）定期检查安全、卫生及设备完好状况，合格率99%以上，发现问题做好记录并及时报告；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（2）管理人员熟悉采购人单位情况，包括办公室、卫生间数量，公共区域面积，办公人员的特征及其工作特性等；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（3）按采购人要求时间开放、关闭楼宇大门，做好清楼、关闭门窗、熄灯等工作；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（4）对进出人员进行登记，对可疑人员要询问检查，节假日和夜间禁止闲杂人员进出，并协助相关部门做好安全工作；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5）加强水、电管理。负责采购人的日常水、电维护（更换水龙头、灯管等小的日常维修）及停电时双路电源切换及柴油发电工作。水电维修维护在接到采购人通知后，必须24小时内安排水电操作人员到岗到位，特殊情况随叫随到；双路电源切换及柴油发电工作，必须在半小时内完成正常供电，否则造成疫苗损失照价赔偿。承担此项工作的人员必须持证上岗，所需维修维护材料由采购人提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（6）疫苗（冷库）仓库、后勤仓库管理各一人。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6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后勤库管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负责后勤所有物资的出、入库的登记，发放，要求会电脑操作，电脑记账等，同时接受采购人职能部门安排的临时性工作。派驻的后勤库管必须由采购人考察合格后方能上岗。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6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疫苗库管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负责疫苗出、入库搬运、发放、台账登记及库房卫生整理等工作。由于疫苗（冷库）存储的特殊性，库管作为特殊岗位，必须由采购人进行业务培训并考察合格后方能上岗，为保证库管人员的工作质量和工作热情，库管人员每月打卡工资不得低于人民币贰仟玖佰元整（￥：2900.00元），同时，库管人员必须履行以下工作职责和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6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一是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疫苗为特殊温度存储物品，自采购人通知时起，必须在半小时内完成出、入库搬运工作；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6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二是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疫苗到货时间不固定，入库时经常需要非工作时间内搬运；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6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三是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疫苗到货数量不固定，根据采购人通知，库管人员需自行解决搬运问题。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上述因素采购人在今后工作中将不再增加费用，提醒投标人予以充分考虑，因疫苗保管不当，造成疫苗损失的，由投标人照价赔偿。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557" w:firstLineChars="231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3.门岗（保安）人员管理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保安人员要持证上岗，熟悉保安工作职责及要求，年龄不超过55周岁，无犯罪记录，具有相应的管理能力。负责管理院内设施、设备与人员安全保卫工作及周边环境整治工作，做到依法值勤，措施得力，工作有效、可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557" w:firstLineChars="231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A.门卫要求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（1）门卫实行24小时值班制度，交接班要填写交接记录；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（2）来人、来访实现登记制度，信访接待要引导至信访接待室；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（3）对进入的外来人员及车辆实行严格的审核登记，并告知其遵守单位的车辆管理停放制度；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（4）严禁收旧货、商贩、其他闲杂人员的进入，严禁宠物进入。保障大门及周边的公共秩序和环境卫生，做到门前“三包”，大门口保洁范围至市政道路；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557" w:firstLineChars="231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B.院内安全管理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（1）公共秩序维护。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（2）治安案件等突发事件应急处理（防火、防盗、防破坏、防灾害事故等）。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（3）杜绝因管理不善发生治安、消防等重大责任事故。若出现重大事故则应承担相应责任，并视情节予以1000元以上罚款。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557" w:firstLineChars="231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C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eastAsia="zh-CN"/>
        </w:rPr>
        <w:t>.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院内巡逻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（1）院内实行夜间不定时巡逻（自19:00时至次日7:00时），以维护院内的公共安全。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（2）积极做好治安防范工作，保障楼内等重点部位的财产不发生外盗。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（3）制止院内乱刻、乱画、乱张贴、车辆乱停放等；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（4）门岗保安在巡逻点要做好巡逻检查记录。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四、人员配置要求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557" w:firstLineChars="231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（一）人员基本素质要求：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所有服务人员身体健康（上岗前提供县级以上医院体检证明）、品貌端正、诚实守信、工作认真负责，且须经必要审核把关，保证人员基本政治思想素质。物业服务合同签订前须提交全部管理及服务人员相关资料，谈判响应文件中确定的需持相关资格人员，一经确定不得擅自变更，且成交人须定期向采购人书面报告人员聘用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本物业管理项目主要包括保洁、安保、水电维修管理、院内停车秩序、垃圾清运及冷库保管等项目组成。为保障采购人工作需求，具体要求如下：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557" w:firstLineChars="231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（二）人员要求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6" w:firstLineChars="181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1.人员数量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本项目须确定保安人员3人（含湖滨街门诊1人晚5:30-早8:00）；保洁人员3人；仓库保管2人，项目负责人1人（可兼任)；水、电工1人（可兼任）,但投标文件必须报备2人以上。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6" w:firstLineChars="181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2.人员具体要求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6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（1）项目负责人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派驻的项目负责人接受采购人职能部门审核把关和管理，年龄55周岁以下，具有一定物业管理工作经验，每个工作日，对物业各岗位人员工作进行督促、检查，发现问题现场落实整改并及时报告采购人职能部门，每个月落实消防巡查不得少于一次。为便于和采购人职能部门工作沟通，考虑到后勤库管与职能部门办公场所一致的便利性，建议项目负责人与后勤库管由一人兼任，以提高工作效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6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（2）保安人员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年龄不超过55周岁，男性；接受过岗位培训，统一着装，业务熟练，需持有效期内的保安员资格证（上岗前提供）；政治素质好无犯罪记录，工作态度端正，爱岗敬业，责任心强；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6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（3）卫生保洁人员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年龄不超过55周岁；接受过岗位培训，业务熟练，统一着装；政治素质好无犯罪记录，工作态度端正，爱岗敬业，责任心强；体貌端庄、身体健康（上岗前提供健康证）、外貌无明显缺陷；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6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（4）疫苗仓库保管人员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年龄不超过55周岁，男、女不限，具有初中以上文化水平，身体健康，无犯罪记录，工作认真负责；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6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（5）水、电操作工（可兼职）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年龄不超过55周岁，男性；接受过岗位培训，业务熟练，需持有效期内的电工作业资格证（上岗前提供）；政治素质好，无犯罪记录，工作态度端正，责任心强；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（6）所有物业派驻的人员,必须与采购人的下班时间一致,不得提前离岗，确保采购人随叫随到，其中保安人员严格执行交接班时间。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五、现场踏勘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各投标人必须到现场勘察，踏勘表自备。各投标人根据踏勘情况，要对物业现场的地理位置、物业现场地上影响物业管理的因素以及困难条件进行周密的研究，分类、分项做出客观、详细的经费预算与报价。成交后、签订合同时和物业管理过程中，谈判响应人不得以不完全了解现场情况为由，提出任何形式的增加物业经费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六、投标报价须知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投标报价包括人员工资、福利保险、办公费用、卫生保洁易耗品及工具、垃圾清运处理、管理费用等。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6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（一）人员工资福利：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指国家相关规定支付给员工的薪酬及缴纳相关保险费用；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6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（二）办公费：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指在本项目物业管理工作中必须使用的办公消耗用品、质量记录表格、宣传费；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6" w:firstLineChars="18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（三）保洁消耗品费用：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所有清扫保洁需要的工具、用具及材料（含消毒液、清洁剂、垃圾袋、纸篓、樟脑球等）均在投标报价内；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6" w:firstLineChars="181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（四）门前三包、垃圾清运和垃圾处理费在投标报价内；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6" w:firstLineChars="181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（五）所有必备用品必须定时更新，保持随坏随换，常备常新。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34" w:firstLineChars="181"/>
        <w:textAlignment w:val="auto"/>
        <w:rPr>
          <w:rFonts w:hint="eastAsia" w:ascii="黑体" w:hAnsi="黑体" w:eastAsia="黑体" w:cs="黑体"/>
          <w:color w:val="00000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七、监督与考核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4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4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4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4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4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4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4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4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480" w:firstLineChars="200"/>
        <w:jc w:val="center"/>
        <w:textAlignment w:val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</w:rPr>
        <w:t>物业管理服务标准与检查考核细则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月分值：100分</w:t>
      </w:r>
    </w:p>
    <w:tbl>
      <w:tblPr>
        <w:tblStyle w:val="3"/>
        <w:tblW w:w="95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3961"/>
        <w:gridCol w:w="1928"/>
        <w:gridCol w:w="1520"/>
        <w:gridCol w:w="696"/>
        <w:gridCol w:w="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  <w:lang w:val="zh-CN"/>
              </w:rPr>
              <w:t>服务标准内容</w:t>
            </w:r>
          </w:p>
        </w:tc>
        <w:tc>
          <w:tcPr>
            <w:tcW w:w="1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  <w:lang w:val="zh-CN"/>
              </w:rPr>
              <w:t>评分细则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  <w:lang w:val="zh-CN"/>
              </w:rPr>
              <w:t>受检场地及扣分原因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  <w:lang w:val="zh-CN"/>
              </w:rPr>
              <w:t>扣分</w:t>
            </w:r>
          </w:p>
        </w:tc>
        <w:tc>
          <w:tcPr>
            <w:tcW w:w="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  <w:lang w:val="zh-CN"/>
              </w:rPr>
              <w:t>检查时间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6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1"/>
                <w:szCs w:val="21"/>
                <w:lang w:val="zh-CN"/>
              </w:rPr>
              <w:t>（一）综合要求（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1"/>
                <w:szCs w:val="21"/>
              </w:rPr>
              <w:t>15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8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遵守各项规章制度和规定、严格执行操作规范。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人员着装、在岗情况良好。</w:t>
            </w:r>
          </w:p>
        </w:tc>
        <w:tc>
          <w:tcPr>
            <w:tcW w:w="1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违规一项扣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分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每日、每周均安排巡检，并记录有《清洁日检表》、《卫生间清洁记录表》、《管理周检表》。</w:t>
            </w:r>
          </w:p>
        </w:tc>
        <w:tc>
          <w:tcPr>
            <w:tcW w:w="1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不符合要求一项扣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分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国家法定节假日配合业主做好大楼设备、设施检查工作，检查记录报业主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职能科室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。</w:t>
            </w:r>
          </w:p>
        </w:tc>
        <w:tc>
          <w:tcPr>
            <w:tcW w:w="1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不符合要求一项扣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分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86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1"/>
                <w:szCs w:val="21"/>
                <w:lang w:val="zh-CN"/>
              </w:rPr>
              <w:t>（二）水电维护、环境卫生、及冷库管理（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1"/>
                <w:szCs w:val="21"/>
              </w:rPr>
              <w:t>50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1"/>
                <w:szCs w:val="21"/>
                <w:lang w:val="zh-CN"/>
              </w:rPr>
              <w:t>）</w:t>
            </w:r>
          </w:p>
        </w:tc>
        <w:tc>
          <w:tcPr>
            <w:tcW w:w="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保持清洁区内垃圾一日一清，工作日内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小时不间断保洁。</w:t>
            </w:r>
          </w:p>
        </w:tc>
        <w:tc>
          <w:tcPr>
            <w:tcW w:w="1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不符合要求一项扣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1-8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分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卫生间：（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）门窗干净，无污渍、无灰尘；（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）玻璃镜面保持光亮、无水点、水渍、无污物；（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）台面、洗手盆、水龙头、无水迹、无杂物；（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）地面、墙面、隔断板、隔断门、排风口、灯罩、天花板无杂物、无尘土、无污渍；（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）马桶、小便池上下内外要求保持洁净、无污垢、无杂物；（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）垃圾适时清倒，垃圾袋适时更换，垃圾筒内壁及筒后墙面保持无污迹；（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）擦手纸、卫生纸、洗手液适时添补；（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）卫生间内无严重异味；（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）卫生间内设备完好无损，发现损坏及时报修。</w:t>
            </w:r>
          </w:p>
        </w:tc>
        <w:tc>
          <w:tcPr>
            <w:tcW w:w="1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不符合要求一项扣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1-8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分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大院内：（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）绿化带及院内无垃圾、无杂物；（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）院内地面无污迹、无污水、无表苔、无堆放杂物、无果皮、无烟头、无纸屑，指示牌等无污迹；（3）大院垃圾桶定时收集、倾倒，无满溢。</w:t>
            </w:r>
          </w:p>
        </w:tc>
        <w:tc>
          <w:tcPr>
            <w:tcW w:w="1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不符合要求一项扣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1-8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分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设施、设备间：各强、弱电井、消防栓内无杂物、明显灰尘；</w:t>
            </w:r>
          </w:p>
        </w:tc>
        <w:tc>
          <w:tcPr>
            <w:tcW w:w="1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不符合要求一项扣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1-8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分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  <w:jc w:val="center"/>
        </w:trPr>
        <w:tc>
          <w:tcPr>
            <w:tcW w:w="52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96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公共办公区域、公共走道、露台、停车场、活动室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：（1）楼梯、扶手、过道、开水间、文印室等公共部位门窗、地面、桌椅、墙面、踢脚线、热水器干净，无污渍，无痰迹，无烟头，无纸屑，无果皮等杂物；（2）露台地面、无杂物、灰尘、烟头；（3）玻璃门、玻璃雨棚、幕墙无明显污渍、灰尘；（4）停车场地面无污渍、杂物、泥土等；（5）各区域垃圾桶每日定时清洁，无异味、蚊虫，满溢现象等。</w:t>
            </w:r>
          </w:p>
        </w:tc>
        <w:tc>
          <w:tcPr>
            <w:tcW w:w="192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不符合要求一项扣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1-8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分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52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水电维修维护：（1）每月分两次对物业管理范围内的水、电进行例行维护修理(含更换水龙头、各类下水、灯管、开关等)，特殊情况随叫随到；（2）负责业主单位双路电源切换及柴油发电机工作，要求必须保证半小时内正常供电。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不符合要求一项扣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1-5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分，（其中不能达到半小时内正常供电的，直接确定考核不合格）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52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库房管理：（1）疫苗出、入库台账登记清楚，库房卫生干净整洁（含后勤库房）；（2）疫苗出、入库搬运工作，必须在半小时内完成。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不符合要求一项扣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1-5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分，（其中不能达到半小时内出、入库搬运的，直接考核不合格）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86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1"/>
                <w:szCs w:val="21"/>
                <w:lang w:val="zh-CN"/>
              </w:rPr>
              <w:t>（三）秩序维护及安全管理（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各岗人员工作时间不得溜岗；禁止闲杂人员进入楼内；禁止工作时间上网玩游戏；</w:t>
            </w:r>
          </w:p>
        </w:tc>
        <w:tc>
          <w:tcPr>
            <w:tcW w:w="1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不符合要求一项扣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1-5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分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院内实行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小时护卫值班；按时巡逻，记录齐全，巡逻不低于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频次，白天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次，夜间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不符合要求一项扣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1-5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分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对进出办公楼大院的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车辆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实行登记，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电话询问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业主单位内部职工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确认、同意后，方可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进入楼内。</w:t>
            </w:r>
          </w:p>
        </w:tc>
        <w:tc>
          <w:tcPr>
            <w:tcW w:w="1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不符合要求一项扣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1-5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分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对进出大院的车辆实行登记管理，并引导车辆有序通行、停放。</w:t>
            </w:r>
          </w:p>
        </w:tc>
        <w:tc>
          <w:tcPr>
            <w:tcW w:w="1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不符合要求一项扣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1-5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分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实施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小时消防及安全监控，值班记录齐全。</w:t>
            </w:r>
          </w:p>
        </w:tc>
        <w:tc>
          <w:tcPr>
            <w:tcW w:w="1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不符合要求一项扣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1-5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分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3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办公楼为无烟大楼，各办公区、会议室等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严禁烟火，一经发现烟火立即向处置并向业主职能科室汇报。</w:t>
            </w:r>
          </w:p>
        </w:tc>
        <w:tc>
          <w:tcPr>
            <w:tcW w:w="1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不符合要求一项扣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1-5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分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3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根据具体情况建立火灾、停电、停水、水浸等应急预案，事发时及时报告主业单位或业主相关部门，积极采取措施。</w:t>
            </w:r>
          </w:p>
        </w:tc>
        <w:tc>
          <w:tcPr>
            <w:tcW w:w="1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不符合要求一项扣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1-5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分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注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月考核70分及以上，全额拨付；低于70分的，每减少l分，扣除月费用的2%。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2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当月低于70分的，物业公司应根据采购人要求全面进行整改；连续2个月低于70分的，采购人有权立即终止合同。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年度考核以本年度月度考核的平均值进行计算。</w:t>
      </w: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经采购人年度考核评分在90分及以上、且在服务期内，服务质量优秀，经采购人会议研究同意后，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可续签</w:t>
      </w:r>
      <w:r>
        <w:rPr>
          <w:rFonts w:hint="eastAsia" w:ascii="仿宋" w:hAnsi="仿宋" w:eastAsia="仿宋" w:cs="仿宋"/>
          <w:bCs/>
          <w:sz w:val="24"/>
          <w:szCs w:val="24"/>
        </w:rPr>
        <w:t>下一年合同。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4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本项目采用固定价格，合同期间不予调整，投标时请考虑人员工资的提高、物价的上涨等多种因素，合理报价。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70" w:firstLineChars="196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4"/>
          <w:szCs w:val="24"/>
        </w:rPr>
        <w:t>八、验收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34" w:firstLineChars="181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成交人和采购人双方依据项目内容和进度共同实施验收工作，验收结果和验收报告经双方确认后生效。</w:t>
      </w:r>
    </w:p>
    <w:p/>
    <w:sectPr>
      <w:pgSz w:w="11906" w:h="16838"/>
      <w:pgMar w:top="1417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54B63"/>
    <w:rsid w:val="6655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kern w:val="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2021-08-18T07:13:00Z</dcterms:created>
  <dc:creator>花开无叶，叶生无花</dc:creator>
  <cp:lastModifiedBy>花开无叶，叶生无花</cp:lastModifiedBy>
  <dcterms:modified xsi:type="dcterms:W3CDTF">2021-08-18T07:15:02Z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B7E0DDC76F01458D8DA62208B3873BAB</vt:lpwstr>
  </property>
</Properties>
</file>