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240" w:beforeLines="100"/>
        <w:jc w:val="both"/>
        <w:outlineLvl w:val="0"/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</w:pPr>
      <w:bookmarkStart w:id="0" w:name="_Toc285612596"/>
      <w:r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  <w:t>附件：</w:t>
      </w:r>
    </w:p>
    <w:p>
      <w:pPr>
        <w:numPr>
          <w:ilvl w:val="0"/>
          <w:numId w:val="0"/>
        </w:numPr>
        <w:spacing w:before="240" w:beforeLines="10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采购项目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及技术要求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</w:p>
    <w:bookmarkEnd w:id="0"/>
    <w:p>
      <w:pPr>
        <w:spacing w:line="360" w:lineRule="auto"/>
        <w:ind w:firstLine="470" w:firstLineChars="196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一、项目概况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安庆市疾病预防控制中心位于宜秀区石塘湖路57号和湖滨街18号，总面积约40000平方米，建筑物</w:t>
      </w:r>
      <w:r>
        <w:rPr>
          <w:rFonts w:hint="eastAsia" w:ascii="仿宋" w:hAnsi="仿宋" w:eastAsia="仿宋" w:cs="仿宋"/>
          <w:bCs/>
          <w:sz w:val="24"/>
          <w:szCs w:val="24"/>
        </w:rPr>
        <w:t>面积约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11000</w:t>
      </w:r>
      <w:r>
        <w:rPr>
          <w:rFonts w:hint="eastAsia" w:ascii="仿宋" w:hAnsi="仿宋" w:eastAsia="仿宋" w:cs="仿宋"/>
          <w:bCs/>
          <w:sz w:val="24"/>
          <w:szCs w:val="24"/>
        </w:rPr>
        <w:t>平方米，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包含安庆市疾病预防控制中心办公楼、检验楼、湖滨街门诊、车库、男女卫生间22间、门房等构成。安庆市疾病预防控制中心办公楼、检验楼、院内物业管理服务招标，具体包括保洁、安保、水电维护、仓库保管</w:t>
      </w:r>
      <w:r>
        <w:rPr>
          <w:rFonts w:hint="eastAsia" w:ascii="仿宋" w:hAnsi="仿宋" w:eastAsia="仿宋" w:cs="仿宋"/>
          <w:bCs/>
          <w:sz w:val="24"/>
          <w:szCs w:val="24"/>
        </w:rPr>
        <w:t>及垃圾清运等服务。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本项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目招标采购限价：人民币贰拾伍万元整 (￥250000.00元)</w:t>
      </w:r>
    </w:p>
    <w:p>
      <w:pPr>
        <w:spacing w:line="360" w:lineRule="auto"/>
        <w:ind w:firstLine="470" w:firstLineChars="196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二、管理服务内容</w:t>
      </w:r>
    </w:p>
    <w:p>
      <w:pPr>
        <w:spacing w:line="360" w:lineRule="auto"/>
        <w:ind w:firstLine="361" w:firstLineChars="150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（一）室外管理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1.公共区域（道路、停车场、广场及绿化带等）保洁；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2.垃圾的清扫、清运（外运）。</w:t>
      </w:r>
    </w:p>
    <w:p>
      <w:pPr>
        <w:spacing w:line="360" w:lineRule="auto"/>
        <w:ind w:firstLine="361" w:firstLineChars="150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（二）建筑物管理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1.楼宇室内外公共部位清扫保洁；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2.安全管理、卫生管理、水电管理；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3.门卫（保安）24小时值守及门前广场三包；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4.院内不定时巡逻；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5.湖滨街门诊保安兼夜间代收费和公共区域卫生保洁。</w:t>
      </w:r>
    </w:p>
    <w:p>
      <w:pPr>
        <w:spacing w:line="360" w:lineRule="auto"/>
        <w:ind w:firstLine="436" w:firstLineChars="18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（三）其他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1.负责中心疫苗仓库的登记管理工作（主要负责出、入库搬运、账目登记及库房卫生等工作）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2.配合采购人做好举办的各项重大活动服务工作。</w:t>
      </w:r>
    </w:p>
    <w:p>
      <w:pPr>
        <w:spacing w:line="360" w:lineRule="auto"/>
        <w:ind w:firstLine="470" w:firstLineChars="196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三、物业管理要求</w:t>
      </w:r>
    </w:p>
    <w:p>
      <w:pPr>
        <w:spacing w:line="360" w:lineRule="auto"/>
        <w:ind w:firstLine="436" w:firstLineChars="18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（一）总体要求</w:t>
      </w:r>
    </w:p>
    <w:p>
      <w:pPr>
        <w:spacing w:line="360" w:lineRule="auto"/>
        <w:ind w:firstLine="432" w:firstLineChars="18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1.物业管理方接受采购人职能部门的管理和监督；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2.从事物业工作人员进入岗位后必须提供热情，认真负责的服务，满意率达到95％以上；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3.自觉遵守采购人单位规章制度，按采购人各项管理要求实施物业管理工作，实行人性化管理。接受采购人的监督、检查和考核，对采购人职能部门提出的问题及时进行整改;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4.所有派驻到采购人单位的工作人员，须按国家相关规及时缴纳相关保险费外，并增加意外伤害险；</w:t>
      </w:r>
    </w:p>
    <w:p>
      <w:pPr>
        <w:spacing w:line="360" w:lineRule="auto"/>
        <w:ind w:firstLine="436" w:firstLineChars="18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（二）各项目具体要求</w:t>
      </w:r>
    </w:p>
    <w:p>
      <w:pPr>
        <w:spacing w:line="360" w:lineRule="auto"/>
        <w:ind w:firstLine="557" w:firstLineChars="23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1.卫生保洁、垃圾处理要求</w:t>
      </w:r>
    </w:p>
    <w:p>
      <w:pPr>
        <w:spacing w:line="360" w:lineRule="auto"/>
        <w:ind w:firstLine="554" w:firstLineChars="231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A.楼宇清扫保洁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（1）楼宇内设置垃圾篓，实行垃圾袋装化，及时清扫保洁，及时清运垃圾；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（2）责任范围明确到人，并定期开展检查、评比；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楼宇内的走道每天至少清扫两次，并随时保洁。公共场地无纸屑、烟头等废弃物，楼道、楼梯、大厅干净整洁、玻璃明亮；地面无污垢、痰迹、纸屑、烟头、杂物，大理石地面有光泽；会议室桌椅无灰尘、无纸屑等杂物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（4）楼宇内、外公共部位的平台、阳台、窗台清洁无灰尘；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（5）公共部位墙壁无贴画、乱画、乱写现象，墙面每周定期打扫，保持干净、整洁；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（6）扶手、公共门窗、配电箱、消防柜等保持干净，无浮灰；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（7）定期对公共区域天花板、墙角进行清扫，要求无蜘蛛网、不掉灰；经常性对楼顶平台、雨水管口等清扫保洁，确保无杂物堵塞；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（8）负责中心领导办公室日常清扫保洁工作；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（9）公共卫生间每天清扫2次以上，保持通风、无异味、无积水、无便渍。洗手台面无水渍，纸篓随时清理，小便器内放置樟脑球，及时添置卫生间擦手纸、卫生纸、洗手液等；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（10）负责两个检验科实验器皿及时清洗和六间洁净实验室保洁、负责门诊部器皿清洗及样本送检(按门诊要求及时送检)；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（11）负责单位车辆清洗保洁；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（12）保洁工具与保洁用品要统一放在指定地点，保证楼道、大厅、卫生间整洁；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（13）安排专人负责中心所有医疗垃圾及时收集至医疗垃圾存放点；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（14）捡拾物品及时上交，不得私自处理。</w:t>
      </w:r>
    </w:p>
    <w:p>
      <w:pPr>
        <w:tabs>
          <w:tab w:val="left" w:pos="720"/>
        </w:tabs>
        <w:spacing w:line="360" w:lineRule="auto"/>
        <w:ind w:firstLine="600" w:firstLineChars="250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</w:rPr>
        <w:t>B.公共场所清扫保洁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（1）院内每天清扫，保持无杂物；</w:t>
      </w:r>
    </w:p>
    <w:p>
      <w:pPr>
        <w:tabs>
          <w:tab w:val="left" w:pos="360"/>
        </w:tabs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（2）主次道路、健康步道、车库保持清洁干净无杂物，厕所要定期清洗、消毒保持无水渍、无异味、无便渍；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（3）办公楼外立面的玻璃雨棚、玻璃幕墙每季度清洗一次。</w:t>
      </w:r>
    </w:p>
    <w:p>
      <w:pPr>
        <w:spacing w:line="360" w:lineRule="auto"/>
        <w:ind w:firstLine="554" w:firstLineChars="231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C.垃圾清运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（1）院内所有垃圾日产日清（医疗垃圾除外），清运率达到100%，同时，负责垃圾存放点（箱）管理及日常消毒、保洁维护；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（2）外运垃圾必须政府指定地点倾倒；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（3）垃圾运输要密闭化，减少道路污染，做到车走地净；清理完垃圾，及时关好垃圾箱门；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所有清扫保洁需要的工具、用具及材料（含消毒液、清洁剂、垃圾袋、纸篓、樟脑球等）均由物业公司承担。</w:t>
      </w:r>
    </w:p>
    <w:p>
      <w:pPr>
        <w:spacing w:line="360" w:lineRule="auto"/>
        <w:ind w:firstLine="557" w:firstLineChars="23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2.建筑物管理及仓库服务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（1）定期检查安全、卫生及设备完好状况，合格率99%以上，发现问题做好记录并及时报告；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（2）管理人员熟悉采购人单位情况，包括办公室、卫生间数量，公共区域面积，办公人员的特征及其工作特性等；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（3）按采购人要求时间开放、关闭楼宇大门，做好清楼、关闭门窗、熄灯等工作；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（4）对进出人员进行登记，对可疑人员要询问检查，节假日和夜间禁止闲杂人员进出，并协助相关部门做好安全工作；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5）加强水、电管理。负责采购人的日常水、电维护（更换水龙头、灯管等小的日常维修）及停电时双路电源切换及柴油发电工作。水电维修维护在接到采购人通知后，必须24小时内安排水电操作人员到岗到位，特殊情况随叫随到；双路电源切换及柴油发电工作，必须在半小时内完成正常供电，否则造成疫苗损失照价赔偿。承担此项工作的人员必须持证上岗，所需维修维护材料由采购人提供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（6）疫苗（冷库）仓库管理一人。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负责疫苗出、入库搬运、发放、台账登记及库房卫生整理等工作。由于疫苗（冷库）存储的特殊性，库管作为特殊岗位，必须由采购人进行业务培训并考察合格后方能上岗，为保证库管人员的工作质量和工作热情，库管人员每月打卡工资不得低于人民币贰仟玖佰元整（￥：2900.00元），同时，库管人员必须履行以下工作职责和要求：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一是，疫苗为特殊温度存储物品，自采购人通知时起，必须在半小时内完成出、入库搬运工作；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二是,疫苗到货时间不固定，入库时经常需要非工作时间内搬运；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三是，疫苗到货数量不固定，根据采购人通知，库管人员需自行解决搬运问题。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上述因素采购人在今后工作中将不再增加费用，提醒投标人予以充分考虑，因疫苗保管不当，造成疫苗损失的，由投标人照价赔偿。</w:t>
      </w:r>
    </w:p>
    <w:p>
      <w:pPr>
        <w:spacing w:line="360" w:lineRule="auto"/>
        <w:ind w:firstLine="436" w:firstLineChars="18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3.门岗（保安）人员管理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保安人员要持证上岗，熟悉保安工作职责及要求，年龄不超过55周岁，无犯罪记录，具有相应的管理能力。负责管理院内设施、设备与人员安全保卫工作及周边环境整治工作，做到依法值勤，措施得力，工作有效、可靠。</w:t>
      </w:r>
    </w:p>
    <w:p>
      <w:pPr>
        <w:spacing w:line="360" w:lineRule="auto"/>
        <w:ind w:firstLine="554" w:firstLineChars="231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A.门卫要求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（1）门卫实行24小时值班制度，交接班要填写交接记录；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（2）来人、来访实现登记制度，信访接待要引导至信访接待室；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（3）对进入的外来人员及车辆实行严格的审核登记，并告知其遵守单位的车辆管理停放制度；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（4）严禁收旧货、商贩、其他闲杂人员的进入，严禁宠物进入。保障大门及周边的公共秩序和环境卫生，做到门前“三包”，大门口保洁范围至市政道路；</w:t>
      </w:r>
    </w:p>
    <w:p>
      <w:pPr>
        <w:spacing w:line="360" w:lineRule="auto"/>
        <w:ind w:firstLine="554" w:firstLineChars="231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B.院内安全管理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（1）公共秩序维护。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（2）治安案件等突发事件应急处理（防火、防盗、防破坏、防灾害事故等）。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（3）杜绝因管理不善发生治安、消防等重大责任事故。若出现重大事故则应承担相应责任，并视情节予以1000元以上罚款。</w:t>
      </w:r>
    </w:p>
    <w:p>
      <w:pPr>
        <w:spacing w:line="360" w:lineRule="auto"/>
        <w:ind w:firstLine="554" w:firstLineChars="231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C、院内巡逻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（1）院内实行夜间不定时巡逻（自19:00时至次日7:00时），以维护院内的公共安全。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（2）积极做好治安防范工作，保障楼内等重点部位的财产不发生外盗。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（3）制止院内乱刻、乱画、乱张贴、车辆乱停放等；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（4）门岗保安在巡逻点要做好巡逻检查记录。</w:t>
      </w:r>
    </w:p>
    <w:p>
      <w:pPr>
        <w:spacing w:line="360" w:lineRule="auto"/>
        <w:ind w:firstLine="434" w:firstLineChars="181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四、人员配置要求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（一）人员基本素质要求：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有服务人员身体健康（上岗前提供县级以上医院体检证明）、品貌端正、诚实守信、工作认真负责，且须经必要审核把关，保证人员基本政治思想素质。物业服务合同签订前须提交全部管理及服务人员相关资料，谈判响应文件中确定的需持相关资格人员，一经确定不得擅自变更，且成交人须定期向采购人书面报告人员聘用情况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本物业管理项目主要包括保洁、安保、水电维修管理、院内停车秩序、垃圾清运及冷库保管等项目组成。为保障采购人工作需求，具体要求如下：</w:t>
      </w:r>
    </w:p>
    <w:p>
      <w:pPr>
        <w:spacing w:line="360" w:lineRule="auto"/>
        <w:ind w:firstLine="557" w:firstLineChars="23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（二）人员要求</w:t>
      </w:r>
    </w:p>
    <w:p>
      <w:pPr>
        <w:spacing w:line="360" w:lineRule="auto"/>
        <w:ind w:firstLine="436" w:firstLineChars="18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1.人员数量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本项目须确定保安人员3人（含湖滨街门诊1人晚5:30-早8:00）；保洁人员3人；仓库保管1人，项目负责人1人（可兼任)；水、电工1人（可兼任）,但投标文件必须报备2人以上。</w:t>
      </w:r>
    </w:p>
    <w:p>
      <w:pPr>
        <w:spacing w:line="360" w:lineRule="auto"/>
        <w:ind w:firstLine="436" w:firstLineChars="18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2.人员具体要求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项目负责人。派驻的项目负责人接受采购人职能部门审核把关和管理，年龄55周岁以下，具有一定物业管理工作经验，每个工作日，对物业各岗位人员工作进行督促、检查，发现问题现场落实整改并及时报告采购人职能部门;每个月落实消防巡查不得少于一次,并按消防工作要求做好相关记录等工作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（2）保安人员。年龄不超过55周岁，男性；接受过岗位培训，统一着装，业务熟练，需持有效期内的保安员资格证（上岗前提供）；政治素质好无犯罪记录，工作态度端正，爱岗敬业，责任心强；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（3）卫生保洁人员。年龄不超过55周岁；接受过岗位培训，业务熟练，统一着装；政治素质好无犯罪记录，工作态度端正，爱岗敬业，责任心强；体貌端庄、身体健康（上岗前提供健康证）、外貌无明显缺陷；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（4）疫苗仓库保管人员。年龄不超过55周岁，男、女不限，具有初中以上文化水平，身体健康，无犯罪记录，工作认真负责；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（5）水、电操作工（可兼职）。年龄不超过55周岁，男性；接受过岗位培训，业务熟练，需持有效期内的电工作业资格证（上岗前提供）；政治素质好，无犯罪记录，工作态度端正，责任心强；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（6）所有物业派驻的人员,必须与采购人的下班时间一致,不得提前离岗，确保采购人随叫随到，其中:保安人员严格执行交接班时间;保洁人员在采购人上班前必须完成公共区域的保洁工作。</w:t>
      </w:r>
    </w:p>
    <w:p>
      <w:pPr>
        <w:spacing w:line="360" w:lineRule="auto"/>
        <w:ind w:firstLine="434" w:firstLineChars="18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五、现场踏勘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各投标人必须到现场勘察，踏勘表自备。各投标人根据踏勘情况，要对物业现场的地理位置、物业现场地上影响物业管理的因素以及困难条件进行周密的研究，分类、分项做出客观、详细的经费预算与报价。成交后、签订合同时和物业管理过程中，谈判响应人不得以不完全了解现场情况为由，提出任何形式的增加物业经费的要求。</w:t>
      </w:r>
    </w:p>
    <w:p>
      <w:pPr>
        <w:spacing w:line="360" w:lineRule="auto"/>
        <w:ind w:firstLine="434" w:firstLineChars="18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六、投标报价须知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投标报价包括人员工资、福利保险、办公费用、卫生保洁易耗品及工具、垃圾清运处理、管理费用等。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（一）人员工资福利：指国家相关规定支付给员工的薪酬及缴纳相关保险费用；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（二）办公费：指在本项目物业管理工作中必须使用的办公消耗用品、质量记录表格、宣传费；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（三）保洁消耗品费用：所有清扫保洁需要的工具、用具及材料（含消毒液、清洁剂、垃圾袋、纸篓、樟脑球等）均在投标报价内；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（四）门前三包、垃圾清运和垃圾处理费在投标报价内；</w:t>
      </w:r>
    </w:p>
    <w:p>
      <w:pPr>
        <w:spacing w:line="360" w:lineRule="auto"/>
        <w:ind w:firstLine="434" w:firstLineChars="18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（五）所有必备用品必须定时更新，保持随坏随换，常备常新。</w:t>
      </w:r>
    </w:p>
    <w:p>
      <w:pPr>
        <w:spacing w:line="360" w:lineRule="auto"/>
        <w:ind w:firstLine="472" w:firstLineChars="196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七、监督与考核</w:t>
      </w: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jc w:val="center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物业管理服务标准与检查考核细则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月分值：100分</w:t>
      </w:r>
    </w:p>
    <w:tbl>
      <w:tblPr>
        <w:tblStyle w:val="3"/>
        <w:tblW w:w="96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4528"/>
        <w:gridCol w:w="2427"/>
        <w:gridCol w:w="1282"/>
        <w:gridCol w:w="395"/>
        <w:gridCol w:w="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服务标准内容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评分细则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受检场地及扣分原因</w:t>
            </w: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扣分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（一）综合要求（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6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遵守各项规章制度和规定、严格执行操作规范。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人员着装、在岗情况良好。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违规一项扣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每日、每周均安排巡检，并记录有《清洁日检表》、《卫生间清洁记录表》、《管理周检表》。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国家法定节假日配合业主做好大楼设备、设施检查工作，检查记录报业主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职能科室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（二）水电维护、环境卫生、及冷库管理（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保持清洁区内垃圾一日一清，工作日内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小时不间断保洁。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卫生间：（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）门窗干净，无污渍、无灰尘；（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）玻璃镜面保持光亮、无水点、水渍、无污物；（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）台面、洗手盆、水龙头、无水迹、无杂物；（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）地面、墙面、隔断板、隔断门、排风口、灯罩、天花板无杂物、无尘土、无污渍；（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）马桶、小便池上下内外要求保持洁净、无污垢、无杂物；（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）垃圾适时清倒，垃圾袋适时更换，垃圾筒内壁及筒后墙面保持无污迹；（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）擦手纸、卫生纸、洗手液适时添补；（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）卫生间内无严重异味；（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）卫生间内设备完好无损，发现损坏及时报修。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大院内：（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）绿化带及院内无垃圾、无杂物；（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）院内地面无污迹、无污水、无表苔、无堆放杂物、无果皮、无烟头、无纸屑，指示牌等无污迹；（3）大院垃圾桶定时收集、倾倒，无满溢。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设施、设备间：各强、弱电井、消防栓内无杂物、明显灰尘；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公共办公区域、公共走道、露台、停车场、活动室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：（1）楼梯、扶手、过道、开水间、文印室等公共部位门窗、地面、桌椅、墙面、踢脚线、热水器干净，无污渍，无痰迹，无烟头，无纸屑，无果皮等杂物；（2）露台地面、无杂物、灰尘、烟头；（3）玻璃门、玻璃雨棚、幕墙无明显污渍、灰尘；（4）停车场地面无污渍、杂物、泥土等；（5）各区域垃圾桶每日定时清洁，无异味、蚊虫，满溢现象等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水电维修维护：（1）每月分两次对物业管理范围内的水、电进行例行维护修理(含更换水龙头、各类下水、灯管、开关等)，特殊情况随叫随到；（2）负责业主单位双路电源切换及柴油发电机工作，要求必须保证半小时内正常供电。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分，（其中不能达到半小时内正常供电的，直接确定考核不合格）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库房管理：（1）疫苗出、入库台账登记清楚，库房卫生干净整洁；（2）疫苗出、入库搬运工作，必须在半小时内完成。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分，（其中不能达到半小时内出、入库搬运的，直接考核不合格）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（三）秩序维护及安全管理（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各岗人员工作时间不得溜岗；禁止闲杂人员进入楼内；禁止工作时间上网玩游戏；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院内实行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小时护卫值班；按时巡逻，记录齐全，巡逻不低于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频次，白天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次，夜间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对进出办公楼大院的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车辆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实行登记，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电话询问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业主单位内部职工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确认、同意后，方可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进入楼内。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对进出大院的车辆实行登记管理，并引导车辆有序通行、停放。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实施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小时消防及安全监控，值班记录齐全。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办公楼为无烟大楼，各办公区、会议室等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严禁烟火，一经发现烟火立即处置并向业主职能科室汇报。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根据具体情况建立火灾、停电、停水、水浸等应急预案，事发时及时报告主业单位或业主相关部门，积极采取措施。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不符合要求一项扣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：1、月考核70分及以上，全额拨付；低于70分的，每减少l分，扣除月费用的2%。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2、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当月低于70分的，物业公司应根据采购人要求全面进行整改；连续2个月低于70分的，采购人有权立即终止合同。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3、年度考核以本年度月度考核的平均值进行计算。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经采购人年度考核评分在90分及以上、且在服务期内，服务质量优秀，经采购人会议研究同意后，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可续签</w:t>
      </w:r>
      <w:r>
        <w:rPr>
          <w:rFonts w:hint="eastAsia" w:ascii="仿宋" w:hAnsi="仿宋" w:eastAsia="仿宋" w:cs="仿宋"/>
          <w:bCs/>
          <w:sz w:val="24"/>
          <w:szCs w:val="24"/>
        </w:rPr>
        <w:t>下一年合同。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4、本项目采用固定价格，合同期间不予调整，投标时请考虑人员工资的提高、物价的上涨等多种因素，合理报价。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八、验收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成交人和采购人双方依据项目内容和进度共同实施验收工作，验收结果和验收报告经双方确认后生效。</w:t>
      </w:r>
      <w:bookmarkStart w:id="1" w:name="_GoBack"/>
      <w:bookmarkEnd w:id="1"/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54B63"/>
    <w:rsid w:val="041358E8"/>
    <w:rsid w:val="665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2021-08-18T07:13:00Z</dcterms:created>
  <dc:creator>花开无叶，叶生无花</dc:creator>
  <cp:lastModifiedBy>花开无叶，叶生无花</cp:lastModifiedBy>
  <dcterms:modified xsi:type="dcterms:W3CDTF">2021-09-01T07:29:50Z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B7E0DDC76F01458D8DA62208B3873BAB</vt:lpwstr>
  </property>
</Properties>
</file>