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before="240" w:beforeLines="100"/>
        <w:jc w:val="center"/>
        <w:outlineLvl w:val="0"/>
        <w:rPr>
          <w:rFonts w:hint="eastAsia" w:ascii="方正小标宋_GBK" w:hAnsi="方正小标宋_GBK" w:eastAsia="方正小标宋_GBK" w:cs="方正小标宋_GBK"/>
          <w:sz w:val="32"/>
          <w:szCs w:val="32"/>
          <w:lang w:val="zh-CN"/>
        </w:rPr>
      </w:pPr>
      <w:bookmarkStart w:id="0" w:name="_Toc27097"/>
      <w:r>
        <w:rPr>
          <w:rFonts w:hint="eastAsia" w:ascii="方正小标宋_GBK" w:hAnsi="方正小标宋_GBK" w:eastAsia="方正小标宋_GBK" w:cs="方正小标宋_GBK"/>
          <w:sz w:val="32"/>
          <w:szCs w:val="32"/>
          <w:lang w:val="zh-CN"/>
        </w:rPr>
        <w:t>采购项目技术和商务要求</w:t>
      </w:r>
      <w:bookmarkEnd w:id="0"/>
    </w:p>
    <w:p>
      <w:pPr>
        <w:pStyle w:val="8"/>
        <w:rPr>
          <w:rFonts w:hint="eastAsia"/>
          <w:lang w:val="zh-CN"/>
        </w:rPr>
      </w:pPr>
    </w:p>
    <w:p>
      <w:pPr>
        <w:pStyle w:val="7"/>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为鼓励不同品牌的充分竞争，如某设备的某技术参数或要求属于个别品牌专有，则该技术参数及要求不具有限制性，供应商可对该参数或要求进行适当调整，但这种调整整体上要优于或相当于询价文件的相关要求，并说明调整理由，且该调整须经询价小组审核认可。</w:t>
      </w:r>
    </w:p>
    <w:p>
      <w:pPr>
        <w:pStyle w:val="7"/>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1.成交人提供的货物为进口产品的，供货时须向采购人提供所投进口产品的海关报关单等证明材料。</w:t>
      </w:r>
      <w:bookmarkStart w:id="1" w:name="_Toc24273"/>
    </w:p>
    <w:p>
      <w:pPr>
        <w:pStyle w:val="7"/>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2.原装进口的产品，如国内产品满足需求也可参与采购竞争。</w:t>
      </w:r>
    </w:p>
    <w:bookmarkEnd w:id="1"/>
    <w:p>
      <w:pPr>
        <w:pStyle w:val="12"/>
        <w:widowControl w:val="0"/>
        <w:numPr>
          <w:ilvl w:val="0"/>
          <w:numId w:val="1"/>
        </w:numPr>
        <w:autoSpaceDE w:val="0"/>
        <w:autoSpaceDN w:val="0"/>
        <w:adjustRightInd w:val="0"/>
        <w:spacing w:line="500" w:lineRule="exact"/>
        <w:jc w:val="both"/>
        <w:rPr>
          <w:rFonts w:hint="eastAsia" w:ascii="Times New Roman" w:hAnsi="Times New Roman" w:eastAsia="黑体"/>
          <w:sz w:val="28"/>
          <w:szCs w:val="28"/>
          <w:lang w:eastAsia="zh-CN"/>
        </w:rPr>
      </w:pPr>
      <w:bookmarkStart w:id="2" w:name="_Toc285612596"/>
      <w:r>
        <w:rPr>
          <w:rFonts w:ascii="Times New Roman" w:hAnsi="Times New Roman" w:eastAsia="黑体"/>
          <w:sz w:val="28"/>
          <w:szCs w:val="28"/>
          <w:lang w:eastAsia="zh-CN"/>
        </w:rPr>
        <w:t>技术</w:t>
      </w:r>
      <w:r>
        <w:rPr>
          <w:rFonts w:hint="eastAsia" w:ascii="Times New Roman" w:hAnsi="Times New Roman" w:eastAsia="黑体"/>
          <w:sz w:val="28"/>
          <w:szCs w:val="28"/>
          <w:lang w:eastAsia="zh-CN"/>
        </w:rPr>
        <w:t>要求</w:t>
      </w:r>
    </w:p>
    <w:tbl>
      <w:tblPr>
        <w:tblStyle w:val="10"/>
        <w:tblpPr w:leftFromText="180" w:rightFromText="180" w:vertAnchor="text" w:horzAnchor="page" w:tblpX="1527" w:tblpY="235"/>
        <w:tblOverlap w:val="never"/>
        <w:tblW w:w="93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8"/>
        <w:gridCol w:w="1249"/>
        <w:gridCol w:w="5592"/>
        <w:gridCol w:w="746"/>
        <w:gridCol w:w="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产品名称</w:t>
            </w: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技术要求</w:t>
            </w:r>
          </w:p>
        </w:tc>
        <w:tc>
          <w:tcPr>
            <w:tcW w:w="7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双路恒流空气采样器（低流量）</w:t>
            </w: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napToGrid w:val="0"/>
                <w:lang w:val="en-US" w:eastAsia="zh-CN"/>
              </w:rPr>
            </w:pPr>
            <w:r>
              <w:rPr>
                <w:rFonts w:hint="default" w:ascii="仿宋" w:hAnsi="仿宋" w:eastAsia="仿宋" w:cs="仿宋"/>
                <w:snapToGrid w:val="0"/>
                <w:lang w:val="en-US" w:eastAsia="zh-CN"/>
              </w:rPr>
              <w:t>1.量程范围：20 ~ 600mL/min（双路）；</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napToGrid w:val="0"/>
                <w:lang w:val="en-US" w:eastAsia="zh-CN"/>
              </w:rPr>
            </w:pPr>
            <w:r>
              <w:rPr>
                <w:rFonts w:hint="default" w:ascii="仿宋" w:hAnsi="仿宋" w:eastAsia="仿宋" w:cs="仿宋"/>
                <w:snapToGrid w:val="0"/>
                <w:lang w:val="en-US" w:eastAsia="zh-CN"/>
              </w:rPr>
              <w:t xml:space="preserve">2.防爆等级：Ex ibⅡC T5 Gb；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napToGrid w:val="0"/>
                <w:lang w:val="en-US" w:eastAsia="zh-CN"/>
              </w:rPr>
            </w:pPr>
            <w:r>
              <w:rPr>
                <w:rFonts w:hint="default" w:ascii="仿宋" w:hAnsi="仿宋" w:eastAsia="仿宋" w:cs="仿宋"/>
                <w:snapToGrid w:val="0"/>
                <w:lang w:val="en-US" w:eastAsia="zh-CN"/>
              </w:rPr>
              <w:t>3.流量误差：优于±3%； 计时误差：优于±0.1%；</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napToGrid w:val="0"/>
                <w:lang w:val="en-US" w:eastAsia="zh-CN"/>
              </w:rPr>
            </w:pPr>
            <w:r>
              <w:rPr>
                <w:rFonts w:hint="default" w:ascii="仿宋" w:hAnsi="仿宋" w:eastAsia="仿宋" w:cs="仿宋"/>
                <w:snapToGrid w:val="0"/>
                <w:lang w:val="en-US" w:eastAsia="zh-CN"/>
              </w:rPr>
              <w:t>4.恒压恒流：流量不受电压波动和气阻变化影响，持续恒压恒流采样；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napToGrid w:val="0"/>
                <w:lang w:val="en-US" w:eastAsia="zh-CN"/>
              </w:rPr>
            </w:pPr>
            <w:r>
              <w:rPr>
                <w:rFonts w:hint="default" w:ascii="仿宋" w:hAnsi="仿宋" w:eastAsia="仿宋" w:cs="仿宋"/>
                <w:snapToGrid w:val="0"/>
                <w:lang w:val="en-US" w:eastAsia="zh-CN"/>
              </w:rPr>
              <w:t>5.流量自动校准：手动和自动校准可选。可以通过蓝牙或数据线连接流量校准器进行流量自动校准；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napToGrid w:val="0"/>
                <w:lang w:val="en-US" w:eastAsia="zh-CN"/>
              </w:rPr>
            </w:pPr>
            <w:r>
              <w:rPr>
                <w:rFonts w:hint="default" w:ascii="仿宋" w:hAnsi="仿宋" w:eastAsia="仿宋" w:cs="仿宋"/>
                <w:snapToGrid w:val="0"/>
                <w:lang w:val="en-US" w:eastAsia="zh-CN"/>
              </w:rPr>
              <w:t>6.流量分辨率：1mL/min；</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napToGrid w:val="0"/>
                <w:lang w:val="en-US" w:eastAsia="zh-CN"/>
              </w:rPr>
            </w:pPr>
            <w:r>
              <w:rPr>
                <w:rFonts w:hint="default" w:ascii="仿宋" w:hAnsi="仿宋" w:eastAsia="仿宋" w:cs="仿宋"/>
                <w:snapToGrid w:val="0"/>
                <w:lang w:val="en-US" w:eastAsia="zh-CN"/>
              </w:rPr>
              <w:t>7.电池续航：&gt;30小时（100mL/25kpa）；</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napToGrid w:val="0"/>
                <w:lang w:val="en-US" w:eastAsia="zh-CN"/>
              </w:rPr>
            </w:pPr>
            <w:r>
              <w:rPr>
                <w:rFonts w:hint="default" w:ascii="仿宋" w:hAnsi="仿宋" w:eastAsia="仿宋" w:cs="仿宋"/>
                <w:snapToGrid w:val="0"/>
                <w:lang w:val="en-US" w:eastAsia="zh-CN"/>
              </w:rPr>
              <w:t>8.采样时间：1~9999min；  定容采样：9999L；</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napToGrid w:val="0"/>
                <w:lang w:val="en-US" w:eastAsia="zh-CN"/>
              </w:rPr>
            </w:pPr>
            <w:r>
              <w:rPr>
                <w:rFonts w:hint="default" w:ascii="仿宋" w:hAnsi="仿宋" w:eastAsia="仿宋" w:cs="仿宋"/>
                <w:snapToGrid w:val="0"/>
                <w:lang w:val="en-US" w:eastAsia="zh-CN"/>
              </w:rPr>
              <w:t>9.历史记录：≥200组，支持蓝牙打印；</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napToGrid w:val="0"/>
                <w:lang w:val="en-US" w:eastAsia="zh-CN"/>
              </w:rPr>
            </w:pPr>
            <w:r>
              <w:rPr>
                <w:rFonts w:hint="default" w:ascii="仿宋" w:hAnsi="仿宋" w:eastAsia="仿宋" w:cs="仿宋"/>
                <w:snapToGrid w:val="0"/>
                <w:lang w:val="en-US" w:eastAsia="zh-CN"/>
              </w:rPr>
              <w:t>10.操作方式：按键操作，两路可以同时启动或同时停机，两路参数可复制，操作方便简捷；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napToGrid w:val="0"/>
                <w:lang w:val="en-US" w:eastAsia="zh-CN"/>
              </w:rPr>
            </w:pPr>
            <w:r>
              <w:rPr>
                <w:rFonts w:hint="default" w:ascii="仿宋" w:hAnsi="仿宋" w:eastAsia="仿宋" w:cs="仿宋"/>
                <w:snapToGrid w:val="0"/>
                <w:lang w:val="en-US" w:eastAsia="zh-CN"/>
              </w:rPr>
              <w:t>11.温度、气压显示：仪器带有温度气压显示，可以参数校准；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napToGrid w:val="0"/>
                <w:lang w:val="en-US" w:eastAsia="zh-CN"/>
              </w:rPr>
            </w:pPr>
            <w:r>
              <w:rPr>
                <w:rFonts w:hint="default" w:ascii="仿宋" w:hAnsi="仿宋" w:eastAsia="仿宋" w:cs="仿宋"/>
                <w:snapToGrid w:val="0"/>
                <w:lang w:val="en-US" w:eastAsia="zh-CN"/>
              </w:rPr>
              <w:t>12.环境温度：-20℃~55℃；   环境湿度≤98%RH；</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napToGrid w:val="0"/>
                <w:lang w:val="en-US" w:eastAsia="zh-CN"/>
              </w:rPr>
            </w:pPr>
            <w:r>
              <w:rPr>
                <w:rFonts w:hint="default" w:ascii="仿宋" w:hAnsi="仿宋" w:eastAsia="仿宋" w:cs="仿宋"/>
                <w:snapToGrid w:val="0"/>
                <w:lang w:val="en-US" w:eastAsia="zh-CN"/>
              </w:rPr>
              <w:t>13.整机重量：≤945g；       外形尺寸：177*62*95mm；</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napToGrid w:val="0"/>
                <w:lang w:val="en-US" w:eastAsia="zh-CN"/>
              </w:rPr>
            </w:pPr>
            <w:r>
              <w:rPr>
                <w:rFonts w:hint="default" w:ascii="仿宋" w:hAnsi="仿宋" w:eastAsia="仿宋" w:cs="仿宋"/>
                <w:snapToGrid w:val="0"/>
                <w:lang w:val="en-US" w:eastAsia="zh-CN"/>
              </w:rPr>
              <w:t>14.大屏幕液晶屏显示（自带省电模式）：能显示瞬时流量、采样时长、采样进度、设定流量、温度、气压、标况体积、电池电量；</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napToGrid w:val="0"/>
                <w:lang w:val="en-US" w:eastAsia="zh-CN"/>
              </w:rPr>
            </w:pPr>
            <w:r>
              <w:rPr>
                <w:rFonts w:hint="default" w:ascii="仿宋" w:hAnsi="仿宋" w:eastAsia="仿宋" w:cs="仿宋"/>
                <w:snapToGrid w:val="0"/>
                <w:lang w:val="en-US" w:eastAsia="zh-CN"/>
              </w:rPr>
              <w:t>15.使用场合：环境和职卫可选；</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napToGrid w:val="0"/>
                <w:lang w:val="en-US" w:eastAsia="zh-CN"/>
              </w:rPr>
            </w:pPr>
            <w:r>
              <w:rPr>
                <w:rFonts w:hint="default" w:ascii="仿宋" w:hAnsi="仿宋" w:eastAsia="仿宋" w:cs="仿宋"/>
                <w:snapToGrid w:val="0"/>
                <w:lang w:val="en-US" w:eastAsia="zh-CN"/>
              </w:rPr>
              <w:t>16.采样模式：仪器能够定时、定容、定时间间隔循环采样；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napToGrid w:val="0"/>
                <w:lang w:val="en-US" w:eastAsia="zh-CN"/>
              </w:rPr>
            </w:pPr>
            <w:r>
              <w:rPr>
                <w:rFonts w:hint="default" w:ascii="仿宋" w:hAnsi="仿宋" w:eastAsia="仿宋" w:cs="仿宋"/>
                <w:snapToGrid w:val="0"/>
                <w:lang w:val="en-US" w:eastAsia="zh-CN"/>
              </w:rPr>
              <w:t>17.负载能力：&gt;30kPa，能有效克服微孔滤膜的采样阻力；</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lang w:val="en-US" w:eastAsia="zh-CN"/>
              </w:rPr>
            </w:pPr>
            <w:r>
              <w:rPr>
                <w:rFonts w:hint="default" w:ascii="仿宋" w:hAnsi="仿宋" w:eastAsia="仿宋" w:cs="仿宋"/>
                <w:snapToGrid w:val="0"/>
                <w:lang w:val="en-US" w:eastAsia="zh-CN"/>
              </w:rPr>
              <w:t>18.配件清单：充电器、三角架、安全瓶*2、安全瓶支架*2、碳管保护套（含软管）*2、说明书、出厂检验合格证书、仪器箱。</w:t>
            </w:r>
          </w:p>
        </w:tc>
        <w:tc>
          <w:tcPr>
            <w:tcW w:w="74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2</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双路恒流空气采样器（高流量）</w:t>
            </w: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1.量程范围：500 ~ 5500mL/min（双路）；</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2.防爆等级：Ex ibⅡC T5 Gb；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3.流量误差：优于±3%； 计时误差：优于±0.1%；</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4.恒压恒流：流量不受电压波动和气阻变化影响，持续恒压恒流采样；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5.流量分辨率：1mL/min；</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6.流量自动校准：手动和自动校准可选。可以通过蓝牙或数据线连接流量校准器进行流量自动校准；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7.电池续航：&gt;20小时（2L/25Kpa）；</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8.采样时间：1~9999min；</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9.历史记录：≥200组，支持蓝牙打印；</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10.操作方式：按键操作，两路可以同时启动或同时停机，两路参数可复制，操作方便简捷；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11.温度、气压显示：仪器带有温度气压显示，可以参数校准；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12.环境温度：-20℃~55℃；    环境湿度：≤98%RH；</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13.整机重量：≤975g；        外形尺寸：177*62*95mm；</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14.大屏幕液晶屏显示（自带省电模式）：能显示瞬时流量、采样时长、采样进度、设定流量、温度、气压、标况体积、电池电量等；</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15.使用场合：环境和职卫可选；</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16.采样模式：仪器能够定时、定容、定时间间隔循环采样；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17.负载能力：&gt;25kPa，能有效克服微孔滤膜的采样阻力；</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18.配件清单：充电器、安全瓶*2、安全瓶支架*2、三角架、连接弯管*2、连接软管*2、滤膜夹*2、说明书、出厂检验合格证书、仪器箱。</w:t>
            </w:r>
          </w:p>
        </w:tc>
        <w:tc>
          <w:tcPr>
            <w:tcW w:w="74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3</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双路粉尘采样器</w:t>
            </w:r>
          </w:p>
          <w:p>
            <w:pPr>
              <w:spacing w:line="400" w:lineRule="exact"/>
              <w:rPr>
                <w:rFonts w:hint="eastAsia" w:ascii="仿宋" w:hAnsi="仿宋" w:eastAsia="仿宋" w:cs="仿宋"/>
                <w:b/>
                <w:bCs/>
                <w:snapToGrid w:val="0"/>
                <w:lang w:val="en-US" w:eastAsia="zh-CN"/>
              </w:rPr>
            </w:pP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1.量程范围：2 ~ 30L/min（双路）；</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2.防爆等级：Ex ib IIC T5 Gb；</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3.流量分辨率：0.01 L/min；</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4.恒压恒流：流量不受电压波动和气阻变化影响，持续恒压恒流采样；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5.负载能力：≥20KPa；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6.流量误差：±4%FS；</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7.电池续航：≥8.5小时（负载20L/5kpa双路同时采样）；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8.采样时间：1~9999min；定容采样：最大9999L；</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9.历史记录：200组，支持USB数据导出；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10.温度、气压显示：有，支持参数校准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11.操作方式：5吋触摸屏操作，并且带有常用功能按键操作，方便触摸屏故障时仪器能够正常操作使用。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12.断电保护：采样过程中发生故障或断电，采样器自动存储采样进展，恢复后可继续完成上次采样，无需重新开始。</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13.环境温度：-20℃~55℃； 大气压力：50~130Kpa；</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14.整机重量：＜2.95Kg；    外形尺寸：176*162*134mm；</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15.大屏幕液晶彩屏显示(带有省电模式)：能显示瞬时流量、采样时长、采样进度、设定流量、温度、气压、标况体积、电池电量、历史记录等；</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16.采样模式：仪器能够定时、定容、定时间间隔循环采样；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17.配合不同的切割器可采集呼吸性粉尘或总尘；</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18.大容量可充电锂电池供电，充满电可满足双路8小时以上恒流采样；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19.流量自校：用户可对采样流量进行自主校正；</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20.快速采样：可以根据采样标准，快速编程10组、一键起动采样；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21.保护功能：过压、过流、过温多重保护。参数一键恢复，带有硬件外部复位；</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22.配置清单：充电器、三角架、全尘采样头（两套）、呼尘采样头（两套）、刮油板、硅脂油、滤膜夹（两套）、冲击板（两套）、测尘滤膜、复位针、仪器箱。</w:t>
            </w:r>
          </w:p>
        </w:tc>
        <w:tc>
          <w:tcPr>
            <w:tcW w:w="74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4</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空盒气压表</w:t>
            </w: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1.测量范围：800～1064hpa</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2.使用温度范围：-10～+40℃</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3.经过温度、示度和补充正后的测量误差不大于2.0hpa</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4.示度盘最小分值：1hpa</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5.附温表最小分值：1℃</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p>
        </w:tc>
        <w:tc>
          <w:tcPr>
            <w:tcW w:w="74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5</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红外CO/CO2分析仪</w:t>
            </w:r>
          </w:p>
          <w:p>
            <w:pPr>
              <w:spacing w:line="400" w:lineRule="exact"/>
              <w:rPr>
                <w:rFonts w:hint="eastAsia" w:ascii="仿宋" w:hAnsi="仿宋" w:eastAsia="仿宋" w:cs="仿宋"/>
                <w:b/>
                <w:bCs/>
                <w:snapToGrid w:val="0"/>
                <w:lang w:val="en-US" w:eastAsia="zh-CN"/>
              </w:rPr>
            </w:pP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1.测量原理：不分光红外分析法/非分散红外法（NDIR）；</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2.采样方式：内置泵吸式；</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3.测量范围：0～50.0×10-6CO、0～0.500%CO2或0～200.0×10-6CO、0～1.000%CO2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4.分 辨 率：0.1×10-6 CO；0.001% CO2；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5.重 复 性：≤1% F·S；</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6.零点漂移：≤±2% F·S /h；</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7.跨度漂移：≤±2% F·S /3h；</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8.线性偏差：≤±2% F·S；</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9.温度附加误差：（在10℃～45℃）≤±2% F·S /10℃；</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10.一氧化碳干扰：1250mg/m3CO≤±0.3% F·S；</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11.响应时间：CO：t0～t90≤45S；CO2：t0～t90≤15S；</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12.预热时间：≤30min；</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13.流量范围：（0.5-2.0）L/min；</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14.标准配置：主机、采样器、充电电池、充电器、技术文件、便携箱；</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15.供电电源：交直流两用，220AVC（±10%）或机内充电电池；</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16.外形尺寸：260×210×90（mm）；</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17.重    量：≤3.5kg。</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p>
        </w:tc>
        <w:tc>
          <w:tcPr>
            <w:tcW w:w="74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6</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车载冰箱</w:t>
            </w:r>
          </w:p>
          <w:p>
            <w:pPr>
              <w:spacing w:line="400" w:lineRule="exact"/>
              <w:rPr>
                <w:rFonts w:hint="eastAsia" w:ascii="仿宋" w:hAnsi="仿宋" w:eastAsia="仿宋" w:cs="仿宋"/>
                <w:b/>
                <w:bCs/>
                <w:snapToGrid w:val="0"/>
                <w:lang w:val="en-US" w:eastAsia="zh-CN"/>
              </w:rPr>
            </w:pP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【可调范围】-12 -10℃</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【容    量】25L</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【制 冷 剂】R134a</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【发 泡 剂】C5H10/C-Pentane</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【净    重】10.2kg</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【毛    重】11.7kg</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【电    压】DC12V/24V（直流)</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【额定功率】35W</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【能    耗】0.18kwh/24h</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【制冷方式】压缩机电子控温</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【产品外壳材质】ABS</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p>
        </w:tc>
        <w:tc>
          <w:tcPr>
            <w:tcW w:w="74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7</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有毒气体快速检测管</w:t>
            </w:r>
          </w:p>
          <w:p>
            <w:pPr>
              <w:spacing w:line="400" w:lineRule="exact"/>
              <w:rPr>
                <w:rFonts w:hint="eastAsia" w:ascii="仿宋" w:hAnsi="仿宋" w:eastAsia="仿宋" w:cs="仿宋"/>
                <w:b/>
                <w:bCs/>
                <w:snapToGrid w:val="0"/>
                <w:lang w:val="en-US" w:eastAsia="zh-CN"/>
              </w:rPr>
            </w:pP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氯气：   0.025-2.0ppm 8LL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         0.1-16ppm 8La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一氧化碳：1-30ppm 1LC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          25-2000ppm 1LM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硫化氢 ：0.05-4.0ppm 4LT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         1-240ppm 4L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氯化氢： 0.2-76ppm 14L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         10-1000ppm 14M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氟化氢 ：0.05-24ppm 17LL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         0.25-100ppm 17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光气 ：  0.05-20ppm 16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氰化氢： 0.2-10ppm 12LL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         0.5-150ppm 12L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氨气 ：  0.5-78ppm 3L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         10-1000ppm 3M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甲醛 ：  0.05-1.0ppm 91LL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         0.1-40ppm 91L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         8-6400ppm 91M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苯乙烯： 2-100ppm 124L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         10-1500ppm 124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砷化氢： 0.04-10ppm 19LA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臭氧：   0.025-6ppm 18L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         4-400ppm 18M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二氧化硫：0.05-10ppm 5Lb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         1.25-200ppm 5L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氮氧化物：0.03-14ppm 11L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          5-625ppm 11S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苯：     0.1-65ppm 121L 10根/盒1盒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 2-312ppm 121S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甲苯 ：  1-100ppm 122L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         5-690ppm 122 10根/盒   1盒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手动采样泵GV-100S：与气体检测管相配套 1个</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便携箱：能放置30-40盒气体检测管及手动采样泵  1个</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p>
        </w:tc>
        <w:tc>
          <w:tcPr>
            <w:tcW w:w="74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8</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温湿度计</w:t>
            </w:r>
          </w:p>
          <w:p>
            <w:pPr>
              <w:spacing w:line="400" w:lineRule="exact"/>
              <w:rPr>
                <w:rFonts w:hint="eastAsia" w:ascii="仿宋" w:hAnsi="仿宋" w:eastAsia="仿宋" w:cs="仿宋"/>
                <w:b/>
                <w:bCs/>
                <w:snapToGrid w:val="0"/>
                <w:lang w:val="en-US" w:eastAsia="zh-CN"/>
              </w:rPr>
            </w:pP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1.测量范围：湿度:10%~95%R.H.</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            温度:-20℃~+60℃，-4℉~+140℉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2.解析度：湿度 0.1%RH；温度 0.1℃，0.1℉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3.准确度：湿度:±3%RH(at 30~95%RH)；±5%RH(at 10~30%RH）</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          温度:±0.8℃(±1.5℉)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4.感测器：温度:热敏电阻</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          湿度:紧密电容式感测器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5.反应时间：45%RH→95%RH ≤3分钟</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            95%RH→45%RH ≤5分钟</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6.取样率：每秒3次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7.手动单笔记录容量：99组</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8.自动关机：约30分钟</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9.操作温湿度：0℃~60℃(32℉~140℉)，≤95%RH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储存温湿度：-10℃~60℃(14℉~140℉)，≦70%RH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10.电源：1个9V电池、型式006P或NEDA1604或IEC6F22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电池寿命：连续使用约100小时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11.尺寸：270*68*25(mm)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12.重量：约210克(包含电池)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13.附件：使用说明书、电池、皮套。</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p>
        </w:tc>
        <w:tc>
          <w:tcPr>
            <w:tcW w:w="74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9</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噪声频谱分析仪</w:t>
            </w:r>
          </w:p>
          <w:p>
            <w:pPr>
              <w:spacing w:line="400" w:lineRule="exact"/>
              <w:rPr>
                <w:rFonts w:hint="eastAsia" w:ascii="仿宋" w:hAnsi="仿宋" w:eastAsia="仿宋" w:cs="仿宋"/>
                <w:b/>
                <w:bCs/>
                <w:snapToGrid w:val="0"/>
                <w:lang w:val="en-US" w:eastAsia="zh-CN"/>
              </w:rPr>
            </w:pP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 符合标准：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GB/T 3785-2010 2级/IEC 61672:2013 Class 2；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  GB/T 3241-2010 2级</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GB/T 15952-2010/IEC 61250:2002</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(2)传声器：预极化测试电容传声器,标称灵敏度：约30 mV/Pa。</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频率范围为20 Hz～20kHz。</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(3)测量范围：30～130 dBA，35～130 dBC，40～130 dBZ</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峰值C声级测量范围：60-133 dBC</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声暴露测量范围：0.1 Pa2h到99.9 Pa2h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准确度：-21%～+26%</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噪声剂量测量范围：0%到9999%</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(4) 频率范围：20 Hz～12.5 kHz</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(5) 频率计权：A、C、Z计权</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(6) 时间计权：F（快），S（慢），I（脉冲）</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(7) 主要测量功能：积分测量、统计分析、个人声暴露测量、数据记录和录音、倍频程频谱分析（可选配）</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(8) 主要测量指标：LFp、LSp、LIp、Leq,t、Lpeak、Leq,T、LFmax、LFmin、LSmax、LSmin、LImax、LImin、SEL、Lex8h、LAVG、TWA、DOSE、Ln1、Ln2、Ln3、Ln4、Ln5、SD、Ts、Tm、Volt、E等</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(9)数据存贮：2GB Flash RAM</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(10)存贮组数：最多8000组</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其它存贮：32组组合参数，128个测点名，128次校准记录</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(11)数据记录：</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记录内容：F、S、I档时间计权声压级及短时等效声级</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采样间隔：对于时间计权声级0.01s到6.00s，对于短时等效声级0.1s到60s</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记录时间：1秒到24小时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(12)录音：</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录音精度：32kHz/16bit，16kHz/16bit，8kHz/8bit可选</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触发方式：与积分测量同步或超限启动后录制指定时间。当设为超限启动时，录制时间长度从10秒到90秒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最长录音时间：32kHz/16bit时为9小时，16kHz/16bit时为18小时，8kHz/8bit时为72小时。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(13) 输出接口：PWM输出，交流，直流，USB，RS-232至计算机或微型打印机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(14) 使用条件：气温：-20℃～+50℃</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相对湿度：25%～90%</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气压：65kPa～108kPa</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(15) 电源：4节碱性干电池，可连续工作10小时以上</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(16) 倍频程频谱分析功能</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滤波器类型：并行(实时)倍频程</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滤波器中心频率：31.5 Hz、63 Hz、125 Hz、250 Hz、500 Hz、1 kHz、2 kHz、4 kHz、8 kHz。</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时间计权：F（快计权）</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实时分析：同时完成所有中心频率及A计权，C计权，Z计权。</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级线性范围：大于80dB</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主要测量指标：频带瞬时声压级(Lp)、频带最大声压级(Lmax)、频带最小声压级(Lmin)、频带等效连续声压级(LeqT)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p>
        </w:tc>
        <w:tc>
          <w:tcPr>
            <w:tcW w:w="74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10</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电磁辐射分析仪</w:t>
            </w:r>
          </w:p>
          <w:p>
            <w:pPr>
              <w:spacing w:line="400" w:lineRule="exact"/>
              <w:rPr>
                <w:rFonts w:hint="eastAsia" w:ascii="仿宋" w:hAnsi="仿宋" w:eastAsia="仿宋" w:cs="仿宋"/>
                <w:b/>
                <w:bCs/>
                <w:snapToGrid w:val="0"/>
                <w:lang w:val="en-US" w:eastAsia="zh-CN"/>
              </w:rPr>
            </w:pP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1.仪器用途</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该设备主要用于测量在可能存在高强度电磁场的工作环境中电场、磁场强度，相关的技术参数必须符合以下标准中的要求：</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《HJ/T10.2－1996电磁辐射监测仪器和方法》</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《HJ/T10.3－1996电磁辐射环境影响评价方法与标准》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《GB8702-2014中华人民共和国电磁环境控制限制》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《HJ681-2014交流输变电工程电磁辐射监测方法》</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《HJ972-2018 移动通信基站电磁辐射环境监测方法》</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《GBZ/T189.1-2007工作场所物理因素测量第1部分：超高频辐射》</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《GBZ/T189.2-2007工作场所物理因素测量第2部分：高频辐射》</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《GBZ/T 189.3-2018工作场所物理因素测量 第3部分：1Hz~100kHz电场和磁场》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《GBZ/T189.5-2007工作场所物理因素测量第5部分：微波辐射》</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2.仪器配置</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2.1电磁辐射分析仪主机，1台</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2.2射频电场探头，1个</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2.3低频电磁场探头，1个</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2.4不小于5m的光纤，1根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2.5木质三脚架，1.5m，1个</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2.6便携箱，1个</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2.7操作手册，1本</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2.8充电器（含主机备用电池及电池充电器，低频探头充电器），1套</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3.技术参数</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为了保证仪器测量数据准确性和合法性，对于一些重点技术指标作了标记“★”，投标的设备必须实质性响应这些指标。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3.1电磁辐射分析仪主机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3.1.1（★）显示屏：不小于3.2英寸采用室外防太阳炫目设计的黑白双色非彩色屏，保证在日光下的数据清晰读取</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3.1.2显示：内置中文操作界面，支持工频电场、磁场强度测量综合值与X、Y、Z各轴分量值读数、可同屏显示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3.1.3刷新速率：采样间隔200ms，屏幕刷新间隔1s</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3.1.4结果类型：实时值、最大值、平均值（以上结果类型需为RMS结果，符合GB8702-2014要求）</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3.1.5测量单位：V/m、kV/m、uW/cm² 、W/m²、mW/cm²、A/m、mA/m、nT、uT、mT，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3.1.6报警功能：用户可自定义报警限值，并且发出声光告警</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3.1.7（★）主机外壳采用高性能电磁屏蔽金属材料制作，能有效防止外部电磁干扰对实际检测的影响。</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3.1.8配置木质三脚架，可将主机固定安装在三脚架上，高度可调节，不低于1. 5m</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3.1.9（★）同时支持USB接口和光纤接口通讯</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3.1.10主机内置大容量可充电锂电池运行时间不低于10小时，充电时长不高于2.5小时，支持备用电池直接替换</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3.2射频电场探头</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3.2.1频率范围：100kHz~10GHz</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3.2.2测量范围：0.2V/m-650V/m (100kHz-30MHz范围内量程上限1000V/m)；10nW/cm² ～100mW/cm²</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3.2.3分辨率：0.001V/m</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3.2.4各向同性误差：±0.5dB</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3.2.5（★）频率响应误差：±0.2dB@2GHz（提供省级以上计量检定单位出具校准证书，证书内容包含不小于500MHz~6GHz频率范围5个以上不同频点的频响检测数据）</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3.2.6线性度：±0.5dB</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3.2.7方向性：各向同性（三轴）</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3.3低频电磁场探头</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3.3.1频率范围：1Hz ~ 400kHz</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3.3.2方向性：各向同性（三轴）</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3.3.3可同屏显示测量的电场和磁场数据</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3.3.4动态范围：电场100dB,磁场100dB</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3.3.5电场测量范围0.5V/m~100Kv/m，磁场测量范围5nT~10mT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3.3.6（★）线性度：±0.2dB @50Hz（提供省级以上计量检定单位出具校准证书，证书内容包含50Hz频点电场强度100V/m ~10000V/m的线性检测数据，测量精度在±0.2dB以内；50Hz频点磁场强度2μT ~200μT的线性检测数据，测量精度在±0.2dB以内）</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3.3.7分辨率：0.001V/m；0.001μT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3.3.8各相同性误差：±0.5dB</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4技术文件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4.1 产品及其附件的装箱清单</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4.2 产品出厂质量合格检定证明文件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4.3 用户手册、使用说明书</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p>
        </w:tc>
        <w:tc>
          <w:tcPr>
            <w:tcW w:w="74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11</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紫外线测定仪</w:t>
            </w: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单通道                                                                                                                                                                                            1.UV-420 探头：λ：(375～475)nm；λP＝420nm</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2.UV-365 探头：λ：(320～400)nm；λP＝365nm                                                                                                                                                            3. 辐照度测量范围： (0.1～199.9×103) μW/cm2</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4. 紫外带外区杂光：                                                                                                                                                                                           UV420：小于 0.02%  UV365：小于 0.02%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5. 相对示值误差：±8%（相对与 NIM 标准）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6. 余弦特性(方向性响应)误差：±10%</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7. 线性误差：±1%</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8. 换档误差：±1%</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9.短期不稳定性：±1%（开机 30min 后）</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10. 疲劳特性：衰减量小于 2%</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11. 零值误差：满量程的±1%</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12. 响应时间：1 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13. 使用环境： 温度(0～40)℃，湿度＜85%RH</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14. 尺寸和重量：160mm×78mm×43mm；0.2kg</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15. 电源： 常规使用 6F22 型 9V 积层电池一只亦可使用数据线连接 USB 接口、5V 电源适配器供电 整机功耗 ＜0.1VA                                                                                                 双通道                                                                                                                                                                                           1.UV-297 探头：λ：(275～330)nm；λP＝297nm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2.UV-254 探头：λ：(230～275)nm；λP＝254nm                                                                                                                                                                 3.辐照度测量范围： (0.1～199.9×103) μW/cm2</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4. 紫外带外区杂光：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    UV297：小于 0.05%   UV254：小于 0.1%</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5. 相对示值误差：±8%（相对与 NIM 标准）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6. 余弦特性(方向性响应)误差：±10%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7. 线性误差：±1%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8. 换档误差：±1%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9. 短期不稳定性：±1%（开机 30min 后）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10 疲劳特性：衰减量小于 2%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11. 零值误差：满量程的±1%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12. 响应时间：1 秒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13. 使用环境： 温度(0～40)℃，湿度＜85%RH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14. 尺寸和重量：160mm×78mm×43mm；0.2kg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15 电源： 常规使用 6F22 型 9V 积层电池一只亦可使用数据线连接 USB 接口、5V 电源适配器供电整机功耗 ＜0.2VA</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p>
        </w:tc>
        <w:tc>
          <w:tcPr>
            <w:tcW w:w="74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12</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手传振动测定仪</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napToGrid w:val="0"/>
                <w:lang w:val="en-US" w:eastAsia="zh-CN"/>
              </w:rPr>
            </w:pPr>
            <w:r>
              <w:rPr>
                <w:rFonts w:hint="default" w:ascii="仿宋" w:hAnsi="仿宋" w:eastAsia="仿宋" w:cs="仿宋"/>
                <w:snapToGrid w:val="0"/>
                <w:lang w:val="en-US" w:eastAsia="zh-CN"/>
              </w:rPr>
              <w:t>1)频率范围：</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lang w:val="en-US" w:eastAsia="zh-CN"/>
              </w:rPr>
            </w:pPr>
            <w:r>
              <w:rPr>
                <w:rFonts w:hint="default" w:ascii="仿宋" w:hAnsi="仿宋" w:eastAsia="仿宋" w:cs="仿宋"/>
                <w:snapToGrid w:val="0"/>
                <w:lang w:val="en-US" w:eastAsia="zh-CN"/>
              </w:rPr>
              <w:drawing>
                <wp:anchor distT="0" distB="0" distL="114300" distR="114300" simplePos="0" relativeHeight="251659264" behindDoc="0" locked="0" layoutInCell="1" allowOverlap="1">
                  <wp:simplePos x="0" y="0"/>
                  <wp:positionH relativeFrom="column">
                    <wp:posOffset>-5715</wp:posOffset>
                  </wp:positionH>
                  <wp:positionV relativeFrom="paragraph">
                    <wp:posOffset>43815</wp:posOffset>
                  </wp:positionV>
                  <wp:extent cx="2870200" cy="529590"/>
                  <wp:effectExtent l="0" t="0" r="6350" b="3810"/>
                  <wp:wrapSquare wrapText="bothSides"/>
                  <wp:docPr id="2"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7"/>
                          <pic:cNvPicPr>
                            <a:picLocks noChangeAspect="1"/>
                          </pic:cNvPicPr>
                        </pic:nvPicPr>
                        <pic:blipFill>
                          <a:blip r:embed="rId4"/>
                          <a:stretch>
                            <a:fillRect/>
                          </a:stretch>
                        </pic:blipFill>
                        <pic:spPr>
                          <a:xfrm>
                            <a:off x="0" y="0"/>
                            <a:ext cx="2870200" cy="52959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napToGrid w:val="0"/>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napToGrid w:val="0"/>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napToGrid w:val="0"/>
                <w:lang w:val="en-US" w:eastAsia="zh-CN"/>
              </w:rPr>
            </w:pPr>
            <w:r>
              <w:rPr>
                <w:rFonts w:hint="default" w:ascii="仿宋" w:hAnsi="仿宋" w:eastAsia="仿宋" w:cs="仿宋"/>
                <w:snapToGrid w:val="0"/>
                <w:lang w:val="en-US" w:eastAsia="zh-CN"/>
              </w:rPr>
              <w:t>2)测量范围：当用户所配加速度计的灵敏度不同时，测量范围随之不同；</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napToGrid w:val="0"/>
                <w:lang w:val="en-US" w:eastAsia="zh-CN"/>
              </w:rPr>
            </w:pPr>
            <w:r>
              <w:rPr>
                <w:rFonts w:hint="default" w:ascii="仿宋" w:hAnsi="仿宋" w:eastAsia="仿宋" w:cs="仿宋"/>
                <w:snapToGrid w:val="0"/>
                <w:lang w:val="en-US" w:eastAsia="zh-CN"/>
              </w:rPr>
              <w:t>3)测量范围以灵敏度为3mV/m·，频率为80Hz为参考：</w:t>
            </w:r>
          </w:p>
          <w:p>
            <w:pPr>
              <w:pStyle w:val="9"/>
              <w:rPr>
                <w:rFonts w:hint="default" w:ascii="仿宋" w:hAnsi="仿宋" w:eastAsia="仿宋" w:cs="仿宋"/>
                <w:snapToGrid w:val="0"/>
                <w:lang w:val="en-US" w:eastAsia="zh-CN"/>
              </w:rPr>
            </w:pPr>
            <w:r>
              <w:rPr>
                <w:rFonts w:hint="eastAsia" w:ascii="仿宋" w:hAnsi="仿宋" w:eastAsia="仿宋" w:cs="仿宋"/>
                <w:snapToGrid w:val="0"/>
                <w:lang w:val="en-US" w:eastAsia="zh-CN"/>
              </w:rPr>
              <w:drawing>
                <wp:anchor distT="0" distB="0" distL="114300" distR="114300" simplePos="0" relativeHeight="251660288" behindDoc="0" locked="0" layoutInCell="1" allowOverlap="1">
                  <wp:simplePos x="0" y="0"/>
                  <wp:positionH relativeFrom="column">
                    <wp:posOffset>-36830</wp:posOffset>
                  </wp:positionH>
                  <wp:positionV relativeFrom="paragraph">
                    <wp:posOffset>88265</wp:posOffset>
                  </wp:positionV>
                  <wp:extent cx="3218180" cy="564515"/>
                  <wp:effectExtent l="0" t="0" r="1270" b="6985"/>
                  <wp:wrapSquare wrapText="bothSides"/>
                  <wp:docPr id="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8"/>
                          <pic:cNvPicPr>
                            <a:picLocks noChangeAspect="1"/>
                          </pic:cNvPicPr>
                        </pic:nvPicPr>
                        <pic:blipFill>
                          <a:blip r:embed="rId5"/>
                          <a:stretch>
                            <a:fillRect/>
                          </a:stretch>
                        </pic:blipFill>
                        <pic:spPr>
                          <a:xfrm>
                            <a:off x="0" y="0"/>
                            <a:ext cx="3218180" cy="56451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4)主要测量指标：apeak，a_rms,a_p-p,vpeak，v_rms，v_p-p，dpeak，d_rms，d_p-p，Vla,T，a_max，v_max，d_max，Vla_max，a_min，v_min，d_min，VLa_min，awh,4h、VLwh,T、VLwh_max、VLwh_min，频率指示。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5)高通滤波器：(8kHz采样频率3.2Hz、10Hz、31.6Hz和关闭可选)；(32kHz采样频率12.6Hz、40Hz、126Hz和关闭可选）。</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6)低通滤波器：(8kHz采样频率3.16kHz、1kHz、316Hz和关闭可选)；(32kHz采样频率13kHz、4kHz、1264Hz和关闭可选）。</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7)手传振动测量范围：80-186dB （注：以 m/为参考0 dB）</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8)频率范围：（参考点：80 Hz,10m/s2 ）：8～1000 Hz  ±1 dB，5～1600 Hz  ±2 dB</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9)记录间隔：1 s～600 s可选</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10)显示：1.5寸128×64点阵OLED屏。</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11)功耗（基本功能）：&lt;80 mA/5 V。</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12)存贮：4 MB Flash RAM。</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13)电源：四节7号 AAA 碱性电池；外接电源：5V/2A，USB-Type-C_16口或DB9座接入</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14)输出接口：RS232/RS485、直流信号、交流信号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15)外形尺寸：172×69×26mm。</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16)使用条件：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——气    温：-10 ℃～50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——相对湿度：25 %～90 %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——气    压：65 kPa～108 kPa</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p>
        </w:tc>
        <w:tc>
          <w:tcPr>
            <w:tcW w:w="7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13</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照度计</w:t>
            </w:r>
          </w:p>
          <w:p>
            <w:pPr>
              <w:spacing w:line="400" w:lineRule="exact"/>
              <w:rPr>
                <w:rFonts w:hint="eastAsia" w:ascii="仿宋" w:hAnsi="仿宋" w:eastAsia="仿宋" w:cs="仿宋"/>
                <w:b/>
                <w:bCs/>
                <w:snapToGrid w:val="0"/>
                <w:lang w:val="en-US" w:eastAsia="zh-CN"/>
              </w:rPr>
            </w:pP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1.测量范围：0.1-200000（lux），解析度0.1（lux）；</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2.准确度：±3%rdg±0.5%f.s(&lt;10000Lux)，±4%rdg±10dgt(&gt;10000Lux)；</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3.光谱准确性：f’1≤6%；</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4.感光体：光二极体附滤光镜片；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5.温度特性：±0.1%/℃</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6.配置清单：说明书、皮盒、9V电池。</w:t>
            </w:r>
          </w:p>
        </w:tc>
        <w:tc>
          <w:tcPr>
            <w:tcW w:w="74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7"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说明</w:t>
            </w:r>
          </w:p>
        </w:tc>
        <w:tc>
          <w:tcPr>
            <w:tcW w:w="855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1.报价方须对所报价包内所有产品和数量进行报价，否则视为无效报价。</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2.供应商的响应文件必须标明所投货物的品牌与参数，保证原厂正品供货，提供相关资料等。</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napToGrid w:val="0"/>
                <w:lang w:val="en-US" w:eastAsia="zh-CN"/>
              </w:rPr>
            </w:pPr>
            <w:r>
              <w:rPr>
                <w:rFonts w:hint="eastAsia" w:ascii="仿宋" w:hAnsi="仿宋" w:eastAsia="仿宋" w:cs="Times New Roman"/>
                <w:sz w:val="22"/>
                <w:szCs w:val="22"/>
                <w:lang w:val="en-US" w:eastAsia="zh-CN"/>
              </w:rPr>
              <w:t>3</w:t>
            </w:r>
            <w:bookmarkStart w:id="3" w:name="_GoBack"/>
            <w:bookmarkEnd w:id="3"/>
            <w:r>
              <w:rPr>
                <w:rFonts w:hint="eastAsia" w:ascii="仿宋" w:hAnsi="仿宋" w:eastAsia="仿宋" w:cs="Times New Roman"/>
                <w:sz w:val="22"/>
                <w:szCs w:val="22"/>
                <w:lang w:val="en-US" w:eastAsia="zh-CN"/>
              </w:rPr>
              <w:t>.本项目所需要各类证明材料，成交人需在10个日历天内提供原件（须加盖公章），若成交人未在招标文件要求的期限内提供证明材料或成交人提供的证明材料不能完全符合询价文件要求，则视为虚假响应；</w:t>
            </w:r>
          </w:p>
        </w:tc>
      </w:tr>
    </w:tbl>
    <w:p>
      <w:pPr>
        <w:pStyle w:val="12"/>
        <w:widowControl w:val="0"/>
        <w:numPr>
          <w:ilvl w:val="0"/>
          <w:numId w:val="0"/>
        </w:numPr>
        <w:autoSpaceDE w:val="0"/>
        <w:autoSpaceDN w:val="0"/>
        <w:adjustRightInd w:val="0"/>
        <w:spacing w:line="500" w:lineRule="exact"/>
        <w:ind w:left="568" w:leftChars="0"/>
        <w:jc w:val="both"/>
        <w:rPr>
          <w:rFonts w:hint="eastAsia" w:ascii="Times New Roman" w:hAnsi="Times New Roman" w:eastAsia="黑体"/>
          <w:sz w:val="28"/>
          <w:szCs w:val="28"/>
          <w:lang w:eastAsia="zh-CN"/>
        </w:rPr>
      </w:pPr>
    </w:p>
    <w:bookmarkEnd w:id="2"/>
    <w:p>
      <w:pPr>
        <w:pStyle w:val="12"/>
        <w:widowControl w:val="0"/>
        <w:numPr>
          <w:ilvl w:val="0"/>
          <w:numId w:val="0"/>
        </w:numPr>
        <w:autoSpaceDE w:val="0"/>
        <w:autoSpaceDN w:val="0"/>
        <w:adjustRightInd w:val="0"/>
        <w:spacing w:line="500" w:lineRule="exact"/>
        <w:ind w:left="568" w:leftChars="0"/>
        <w:jc w:val="both"/>
        <w:rPr>
          <w:rFonts w:hint="eastAsia" w:ascii="Times New Roman" w:hAnsi="Times New Roman" w:eastAsia="黑体" w:cs="Times New Roman"/>
          <w:sz w:val="24"/>
          <w:szCs w:val="24"/>
          <w:highlight w:val="none"/>
          <w:lang w:val="zh-CN" w:eastAsia="zh-CN"/>
        </w:rPr>
      </w:pPr>
      <w:r>
        <w:rPr>
          <w:rFonts w:hint="eastAsia" w:ascii="Times New Roman" w:hAnsi="Times New Roman" w:eastAsia="黑体" w:cs="Times New Roman"/>
          <w:sz w:val="28"/>
          <w:szCs w:val="28"/>
          <w:lang w:val="zh-CN" w:eastAsia="zh-CN"/>
        </w:rPr>
        <w:t>二、商务要求</w:t>
      </w:r>
      <w:r>
        <w:rPr>
          <w:rFonts w:hint="eastAsia" w:ascii="Times New Roman" w:hAnsi="Times New Roman" w:eastAsia="黑体" w:cs="Times New Roman"/>
          <w:sz w:val="28"/>
          <w:szCs w:val="28"/>
          <w:lang w:val="en-US" w:eastAsia="zh-CN"/>
        </w:rPr>
        <w:t xml:space="preserve">        </w:t>
      </w:r>
      <w:r>
        <w:rPr>
          <w:rFonts w:hint="eastAsia" w:ascii="Times New Roman" w:hAnsi="Times New Roman" w:eastAsia="黑体" w:cs="Times New Roman"/>
          <w:sz w:val="24"/>
          <w:szCs w:val="24"/>
          <w:highlight w:val="none"/>
          <w:lang w:val="en-US" w:eastAsia="zh-CN"/>
        </w:rPr>
        <w:t xml:space="preserve">       </w:t>
      </w:r>
    </w:p>
    <w:p>
      <w:pPr>
        <w:spacing w:line="400" w:lineRule="exact"/>
        <w:ind w:firstLine="482" w:firstLineChars="200"/>
        <w:rPr>
          <w:rFonts w:hint="eastAsia" w:ascii="仿宋" w:hAnsi="仿宋" w:eastAsia="仿宋" w:cs="仿宋"/>
          <w:highlight w:val="none"/>
        </w:rPr>
      </w:pPr>
      <w:r>
        <w:rPr>
          <w:rFonts w:hint="eastAsia" w:ascii="仿宋" w:hAnsi="仿宋" w:eastAsia="仿宋" w:cs="仿宋"/>
          <w:b/>
          <w:bCs/>
          <w:highlight w:val="none"/>
        </w:rPr>
        <w:t>（一）报价要求：</w:t>
      </w:r>
      <w:r>
        <w:rPr>
          <w:rFonts w:hint="eastAsia" w:ascii="仿宋" w:hAnsi="仿宋" w:eastAsia="仿宋" w:cs="仿宋"/>
          <w:highlight w:val="none"/>
        </w:rPr>
        <w:t>供应商的报价应包括：人员费用、运输费用、</w:t>
      </w:r>
      <w:r>
        <w:rPr>
          <w:rFonts w:hint="eastAsia" w:ascii="仿宋" w:hAnsi="仿宋" w:eastAsia="仿宋" w:cs="仿宋"/>
          <w:highlight w:val="none"/>
          <w:lang w:eastAsia="zh-CN"/>
        </w:rPr>
        <w:t>产品费、</w:t>
      </w:r>
      <w:r>
        <w:rPr>
          <w:rFonts w:hint="eastAsia" w:ascii="仿宋" w:hAnsi="仿宋" w:eastAsia="仿宋" w:cs="仿宋"/>
          <w:highlight w:val="none"/>
        </w:rPr>
        <w:t>管理费及税金等为完成</w:t>
      </w:r>
      <w:r>
        <w:rPr>
          <w:rFonts w:hint="eastAsia" w:ascii="仿宋" w:hAnsi="仿宋" w:eastAsia="仿宋" w:cs="仿宋"/>
          <w:highlight w:val="none"/>
          <w:lang w:eastAsia="zh-CN"/>
        </w:rPr>
        <w:t>询价</w:t>
      </w:r>
      <w:r>
        <w:rPr>
          <w:rFonts w:hint="eastAsia" w:ascii="仿宋" w:hAnsi="仿宋" w:eastAsia="仿宋" w:cs="仿宋"/>
          <w:highlight w:val="none"/>
        </w:rPr>
        <w:t>文件规定全部内容所需的一切应有费用。</w:t>
      </w:r>
    </w:p>
    <w:p>
      <w:pPr>
        <w:spacing w:line="400" w:lineRule="exact"/>
        <w:ind w:firstLine="482" w:firstLineChars="200"/>
        <w:rPr>
          <w:rFonts w:hint="eastAsia" w:ascii="仿宋" w:hAnsi="仿宋" w:eastAsia="仿宋" w:cs="仿宋"/>
          <w:snapToGrid w:val="0"/>
          <w:highlight w:val="none"/>
          <w:lang w:val="zh-CN" w:eastAsia="zh-CN"/>
        </w:rPr>
      </w:pPr>
      <w:r>
        <w:rPr>
          <w:rFonts w:hint="eastAsia" w:ascii="仿宋" w:hAnsi="仿宋" w:eastAsia="仿宋" w:cs="仿宋"/>
          <w:b/>
          <w:bCs/>
          <w:snapToGrid w:val="0"/>
          <w:highlight w:val="none"/>
          <w:lang w:eastAsia="zh-CN"/>
        </w:rPr>
        <w:t>（二）交货地点：安庆市境内</w:t>
      </w:r>
    </w:p>
    <w:p>
      <w:pPr>
        <w:spacing w:line="400" w:lineRule="exact"/>
        <w:ind w:firstLine="480" w:firstLineChars="200"/>
        <w:rPr>
          <w:rFonts w:hint="eastAsia" w:ascii="仿宋" w:hAnsi="仿宋" w:eastAsia="仿宋" w:cs="仿宋"/>
          <w:highlight w:val="none"/>
          <w:lang w:eastAsia="zh-CN"/>
        </w:rPr>
      </w:pPr>
      <w:r>
        <w:rPr>
          <w:rFonts w:hint="eastAsia" w:ascii="仿宋" w:hAnsi="仿宋" w:eastAsia="仿宋" w:cs="仿宋"/>
          <w:highlight w:val="none"/>
        </w:rPr>
        <w:t>（</w:t>
      </w:r>
      <w:r>
        <w:rPr>
          <w:rFonts w:hint="eastAsia" w:ascii="仿宋" w:hAnsi="仿宋" w:eastAsia="仿宋" w:cs="仿宋"/>
          <w:b/>
          <w:bCs/>
          <w:snapToGrid w:val="0"/>
          <w:highlight w:val="none"/>
          <w:lang w:eastAsia="zh-CN"/>
        </w:rPr>
        <w:t>三）人员培训要求（如有）</w:t>
      </w:r>
    </w:p>
    <w:p>
      <w:pPr>
        <w:spacing w:line="400" w:lineRule="exact"/>
        <w:ind w:firstLine="480" w:firstLineChars="200"/>
        <w:rPr>
          <w:rFonts w:hint="eastAsia" w:ascii="仿宋" w:hAnsi="仿宋" w:eastAsia="仿宋" w:cs="仿宋"/>
          <w:highlight w:val="none"/>
        </w:rPr>
      </w:pPr>
      <w:r>
        <w:rPr>
          <w:rFonts w:hint="eastAsia" w:ascii="仿宋" w:hAnsi="仿宋" w:eastAsia="仿宋" w:cs="仿宋"/>
          <w:highlight w:val="none"/>
        </w:rPr>
        <w:t>货物安装、调试、验收合格后，中标人应对招标人的相关人员进行免费现场培训。</w:t>
      </w:r>
    </w:p>
    <w:p>
      <w:pPr>
        <w:spacing w:line="400" w:lineRule="exact"/>
        <w:ind w:firstLine="482" w:firstLineChars="200"/>
        <w:rPr>
          <w:rFonts w:hint="eastAsia" w:ascii="仿宋" w:hAnsi="仿宋" w:eastAsia="仿宋" w:cs="仿宋"/>
          <w:b/>
          <w:bCs/>
          <w:snapToGrid w:val="0"/>
          <w:highlight w:val="none"/>
          <w:lang w:eastAsia="zh-CN"/>
        </w:rPr>
      </w:pPr>
      <w:r>
        <w:rPr>
          <w:rFonts w:hint="eastAsia" w:ascii="仿宋" w:hAnsi="仿宋" w:eastAsia="仿宋" w:cs="仿宋"/>
          <w:b/>
          <w:bCs/>
          <w:snapToGrid w:val="0"/>
          <w:highlight w:val="none"/>
          <w:lang w:eastAsia="zh-CN"/>
        </w:rPr>
        <w:t>（三）售后服务</w:t>
      </w:r>
    </w:p>
    <w:p>
      <w:pPr>
        <w:spacing w:line="400" w:lineRule="exact"/>
        <w:ind w:firstLine="482" w:firstLineChars="200"/>
        <w:rPr>
          <w:rFonts w:hint="eastAsia" w:ascii="仿宋" w:hAnsi="仿宋" w:eastAsia="仿宋" w:cs="仿宋"/>
          <w:highlight w:val="none"/>
          <w:lang w:eastAsia="zh-CN"/>
        </w:rPr>
      </w:pPr>
      <w:r>
        <w:rPr>
          <w:rFonts w:hint="eastAsia" w:ascii="仿宋" w:hAnsi="仿宋" w:eastAsia="仿宋" w:cs="仿宋"/>
          <w:b/>
          <w:bCs/>
          <w:highlight w:val="none"/>
          <w:lang w:val="en-US" w:eastAsia="zh-CN"/>
        </w:rPr>
        <w:t>1.</w:t>
      </w:r>
      <w:r>
        <w:rPr>
          <w:rFonts w:hint="eastAsia" w:ascii="仿宋" w:hAnsi="仿宋" w:eastAsia="仿宋" w:cs="仿宋"/>
          <w:b/>
          <w:bCs/>
          <w:highlight w:val="none"/>
        </w:rPr>
        <w:t>保修及售后服务：</w:t>
      </w:r>
      <w:r>
        <w:rPr>
          <w:rFonts w:hint="eastAsia" w:ascii="仿宋" w:hAnsi="仿宋" w:eastAsia="仿宋" w:cs="仿宋"/>
          <w:highlight w:val="none"/>
        </w:rPr>
        <w:t>依据商品的保修条款及售后服务条款，提供原厂质保，质保期按照国家规定，且不低于所供品牌向用户承诺的质保期限。招标文件另有约定的从其约定。质保期从货物验收合格后算起。</w:t>
      </w:r>
    </w:p>
    <w:p>
      <w:pPr>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highlight w:val="none"/>
          <w:lang w:val="en-US" w:eastAsia="zh-CN"/>
        </w:rPr>
        <w:t>2.供货要求：</w:t>
      </w:r>
      <w:r>
        <w:rPr>
          <w:rFonts w:hint="eastAsia" w:ascii="仿宋" w:hAnsi="仿宋" w:eastAsia="仿宋" w:cs="仿宋"/>
          <w:snapToGrid w:val="0"/>
          <w:highlight w:val="none"/>
          <w:lang w:val="en-US" w:eastAsia="zh-CN"/>
        </w:rPr>
        <w:t>供应商成交以后，采购人按批次向供应商发出供货通知书时，成交供应商应在15个日历天内完成供货，否则，采购人有权解除合同，由此造成的全部损失，由成交供应商全部承担。</w:t>
      </w:r>
    </w:p>
    <w:p>
      <w:pPr>
        <w:spacing w:line="400" w:lineRule="exact"/>
        <w:ind w:firstLine="480" w:firstLineChars="200"/>
        <w:rPr>
          <w:rFonts w:hint="eastAsia" w:ascii="仿宋" w:hAnsi="仿宋" w:eastAsia="仿宋" w:cs="仿宋"/>
          <w:snapToGrid w:val="0"/>
          <w:lang w:val="zh-CN"/>
        </w:rPr>
      </w:pPr>
      <w:r>
        <w:rPr>
          <w:rFonts w:hint="eastAsia" w:ascii="仿宋" w:hAnsi="仿宋" w:eastAsia="仿宋" w:cs="仿宋"/>
          <w:snapToGrid w:val="0"/>
          <w:lang w:val="en-US" w:eastAsia="zh-CN"/>
        </w:rPr>
        <w:t>3</w:t>
      </w:r>
      <w:r>
        <w:rPr>
          <w:rFonts w:hint="eastAsia" w:ascii="仿宋" w:hAnsi="仿宋" w:eastAsia="仿宋" w:cs="仿宋"/>
          <w:snapToGrid w:val="0"/>
        </w:rPr>
        <w:t>.</w:t>
      </w:r>
      <w:r>
        <w:rPr>
          <w:rFonts w:hint="eastAsia" w:ascii="仿宋" w:hAnsi="仿宋" w:eastAsia="仿宋" w:cs="仿宋"/>
          <w:snapToGrid w:val="0"/>
          <w:lang w:val="zh-CN"/>
        </w:rPr>
        <w:t>报价方对提供的货物在质保期内，因产品质量而导致的缺陷，必须免费提供包换、包退服务。</w:t>
      </w:r>
    </w:p>
    <w:p>
      <w:pPr>
        <w:spacing w:line="400" w:lineRule="exact"/>
        <w:ind w:firstLine="482" w:firstLineChars="200"/>
        <w:rPr>
          <w:rFonts w:hint="eastAsia" w:ascii="仿宋" w:hAnsi="仿宋" w:eastAsia="仿宋" w:cs="仿宋"/>
        </w:rPr>
      </w:pPr>
      <w:r>
        <w:rPr>
          <w:rFonts w:hint="eastAsia" w:ascii="仿宋" w:hAnsi="仿宋" w:eastAsia="仿宋" w:cs="仿宋"/>
          <w:b/>
          <w:bCs/>
          <w:snapToGrid w:val="0"/>
          <w:lang w:val="en-US" w:eastAsia="zh-CN"/>
        </w:rPr>
        <w:t>4.付款及结算方式：</w:t>
      </w:r>
      <w:r>
        <w:rPr>
          <w:rFonts w:hint="eastAsia" w:ascii="仿宋" w:hAnsi="仿宋" w:eastAsia="仿宋" w:cs="仿宋"/>
          <w:snapToGrid w:val="0"/>
          <w:lang w:val="en-US" w:eastAsia="zh-CN"/>
        </w:rPr>
        <w:t>每批次</w:t>
      </w:r>
      <w:r>
        <w:rPr>
          <w:rFonts w:hint="eastAsia" w:ascii="仿宋" w:hAnsi="仿宋" w:eastAsia="仿宋" w:cs="仿宋"/>
        </w:rPr>
        <w:t>验收合格后</w:t>
      </w:r>
      <w:r>
        <w:rPr>
          <w:rFonts w:hint="eastAsia" w:ascii="仿宋" w:hAnsi="仿宋" w:eastAsia="仿宋" w:cs="仿宋"/>
          <w:snapToGrid w:val="0"/>
          <w:lang w:val="zh-CN"/>
        </w:rPr>
        <w:t>，成交供应商按采购人要求凭国家正式发票及相关证明文件向采购人申请付款，采购人收到申请后在</w:t>
      </w:r>
      <w:r>
        <w:rPr>
          <w:rFonts w:hint="eastAsia" w:ascii="仿宋" w:hAnsi="仿宋" w:eastAsia="仿宋" w:cs="仿宋"/>
          <w:snapToGrid w:val="0"/>
          <w:lang w:val="en-US" w:eastAsia="zh-CN"/>
        </w:rPr>
        <w:t>15</w:t>
      </w:r>
      <w:r>
        <w:rPr>
          <w:rFonts w:hint="eastAsia" w:ascii="仿宋" w:hAnsi="仿宋" w:eastAsia="仿宋" w:cs="仿宋"/>
          <w:snapToGrid w:val="0"/>
          <w:lang w:val="zh-CN"/>
        </w:rPr>
        <w:t>个工作日内结清</w:t>
      </w:r>
      <w:r>
        <w:rPr>
          <w:rFonts w:hint="eastAsia" w:ascii="仿宋" w:hAnsi="仿宋" w:eastAsia="仿宋" w:cs="仿宋"/>
          <w:snapToGrid w:val="0"/>
          <w:lang w:val="zh-CN" w:eastAsia="zh-CN"/>
        </w:rPr>
        <w:t>全部</w:t>
      </w:r>
      <w:r>
        <w:rPr>
          <w:rFonts w:hint="eastAsia" w:ascii="仿宋" w:hAnsi="仿宋" w:eastAsia="仿宋" w:cs="仿宋"/>
          <w:snapToGrid w:val="0"/>
          <w:lang w:val="zh-CN"/>
        </w:rPr>
        <w:t>货款。</w:t>
      </w:r>
    </w:p>
    <w:p>
      <w:pPr>
        <w:spacing w:line="400" w:lineRule="exact"/>
        <w:ind w:firstLine="482" w:firstLineChars="200"/>
        <w:rPr>
          <w:rFonts w:hint="eastAsia" w:ascii="仿宋" w:hAnsi="仿宋" w:eastAsia="仿宋" w:cs="仿宋"/>
          <w:b/>
          <w:bCs/>
        </w:rPr>
      </w:pPr>
      <w:r>
        <w:rPr>
          <w:rFonts w:hint="eastAsia" w:ascii="仿宋" w:hAnsi="仿宋" w:eastAsia="仿宋" w:cs="仿宋"/>
          <w:b/>
          <w:bCs/>
        </w:rPr>
        <w:t>（</w:t>
      </w:r>
      <w:r>
        <w:rPr>
          <w:rFonts w:hint="eastAsia" w:ascii="仿宋" w:hAnsi="仿宋" w:eastAsia="仿宋" w:cs="仿宋"/>
          <w:b/>
          <w:bCs/>
          <w:lang w:eastAsia="zh-CN"/>
        </w:rPr>
        <w:t>四</w:t>
      </w:r>
      <w:r>
        <w:rPr>
          <w:rFonts w:hint="eastAsia" w:ascii="仿宋" w:hAnsi="仿宋" w:eastAsia="仿宋" w:cs="仿宋"/>
          <w:b/>
          <w:bCs/>
        </w:rPr>
        <w:t>）验收方法及标准</w:t>
      </w:r>
    </w:p>
    <w:p>
      <w:pPr>
        <w:spacing w:line="400" w:lineRule="exact"/>
        <w:ind w:firstLine="482" w:firstLineChars="200"/>
        <w:rPr>
          <w:rFonts w:hint="eastAsia" w:ascii="仿宋" w:hAnsi="仿宋" w:eastAsia="仿宋" w:cs="仿宋"/>
          <w:b/>
          <w:bCs/>
          <w:lang w:val="en-US" w:eastAsia="zh-CN"/>
        </w:rPr>
      </w:pPr>
      <w:r>
        <w:rPr>
          <w:rFonts w:hint="eastAsia" w:ascii="仿宋" w:hAnsi="仿宋" w:eastAsia="仿宋" w:cs="仿宋"/>
          <w:b/>
          <w:bCs/>
          <w:lang w:val="en-US" w:eastAsia="zh-CN"/>
        </w:rPr>
        <w:t>1.成交供应商需提供产品的检定证书。</w:t>
      </w:r>
    </w:p>
    <w:p>
      <w:pPr>
        <w:spacing w:line="400" w:lineRule="exact"/>
        <w:ind w:firstLine="480" w:firstLineChars="200"/>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按照签订的采购合同</w:t>
      </w:r>
      <w:r>
        <w:rPr>
          <w:rFonts w:hint="eastAsia" w:ascii="仿宋" w:hAnsi="仿宋" w:eastAsia="仿宋" w:cs="仿宋"/>
          <w:lang w:eastAsia="zh-CN"/>
        </w:rPr>
        <w:t>、</w:t>
      </w:r>
      <w:r>
        <w:rPr>
          <w:rFonts w:hint="eastAsia" w:ascii="仿宋" w:hAnsi="仿宋" w:eastAsia="仿宋" w:cs="仿宋"/>
        </w:rPr>
        <w:t>技术要求及标准对每一环节、标准的履约情况进行验收。验收结束后，应当出具验收书，由双方共同签署。</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DA2991"/>
    <w:multiLevelType w:val="multilevel"/>
    <w:tmpl w:val="39DA2991"/>
    <w:lvl w:ilvl="0" w:tentative="0">
      <w:start w:val="1"/>
      <w:numFmt w:val="chineseCountingThousand"/>
      <w:suff w:val="nothing"/>
      <w:lvlText w:val="%1、"/>
      <w:lvlJc w:val="left"/>
      <w:pPr>
        <w:ind w:left="13" w:firstLine="555"/>
      </w:pPr>
      <w:rPr>
        <w:rFonts w:hint="eastAsia" w:cs="Times New Roman"/>
        <w:b w:val="0"/>
      </w:rPr>
    </w:lvl>
    <w:lvl w:ilvl="1" w:tentative="0">
      <w:start w:val="1"/>
      <w:numFmt w:val="japaneseCounting"/>
      <w:lvlText w:val="%2、"/>
      <w:lvlJc w:val="left"/>
      <w:pPr>
        <w:ind w:left="1996" w:hanging="720"/>
      </w:pPr>
      <w:rPr>
        <w:rFonts w:hint="default" w:cs="Times New Roman"/>
      </w:rPr>
    </w:lvl>
    <w:lvl w:ilvl="2" w:tentative="0">
      <w:start w:val="1"/>
      <w:numFmt w:val="lowerRoman"/>
      <w:lvlText w:val="%3."/>
      <w:lvlJc w:val="right"/>
      <w:pPr>
        <w:ind w:left="1821" w:hanging="420"/>
      </w:pPr>
      <w:rPr>
        <w:rFonts w:cs="Times New Roman"/>
      </w:rPr>
    </w:lvl>
    <w:lvl w:ilvl="3" w:tentative="0">
      <w:start w:val="1"/>
      <w:numFmt w:val="decimal"/>
      <w:lvlText w:val="%4."/>
      <w:lvlJc w:val="left"/>
      <w:pPr>
        <w:ind w:left="2241" w:hanging="420"/>
      </w:pPr>
      <w:rPr>
        <w:rFonts w:cs="Times New Roman"/>
      </w:rPr>
    </w:lvl>
    <w:lvl w:ilvl="4" w:tentative="0">
      <w:start w:val="1"/>
      <w:numFmt w:val="lowerLetter"/>
      <w:lvlText w:val="%5)"/>
      <w:lvlJc w:val="left"/>
      <w:pPr>
        <w:ind w:left="2661" w:hanging="420"/>
      </w:pPr>
      <w:rPr>
        <w:rFonts w:cs="Times New Roman"/>
      </w:rPr>
    </w:lvl>
    <w:lvl w:ilvl="5" w:tentative="0">
      <w:start w:val="1"/>
      <w:numFmt w:val="lowerRoman"/>
      <w:lvlText w:val="%6."/>
      <w:lvlJc w:val="right"/>
      <w:pPr>
        <w:ind w:left="3081" w:hanging="420"/>
      </w:pPr>
      <w:rPr>
        <w:rFonts w:cs="Times New Roman"/>
      </w:rPr>
    </w:lvl>
    <w:lvl w:ilvl="6" w:tentative="0">
      <w:start w:val="1"/>
      <w:numFmt w:val="decimal"/>
      <w:lvlText w:val="%7."/>
      <w:lvlJc w:val="left"/>
      <w:pPr>
        <w:ind w:left="3501" w:hanging="420"/>
      </w:pPr>
      <w:rPr>
        <w:rFonts w:cs="Times New Roman"/>
      </w:rPr>
    </w:lvl>
    <w:lvl w:ilvl="7" w:tentative="0">
      <w:start w:val="1"/>
      <w:numFmt w:val="lowerLetter"/>
      <w:lvlText w:val="%8)"/>
      <w:lvlJc w:val="left"/>
      <w:pPr>
        <w:ind w:left="3921" w:hanging="420"/>
      </w:pPr>
      <w:rPr>
        <w:rFonts w:cs="Times New Roman"/>
      </w:rPr>
    </w:lvl>
    <w:lvl w:ilvl="8" w:tentative="0">
      <w:start w:val="1"/>
      <w:numFmt w:val="lowerRoman"/>
      <w:lvlText w:val="%9."/>
      <w:lvlJc w:val="right"/>
      <w:pPr>
        <w:ind w:left="4341"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21F62E60"/>
    <w:rsid w:val="60453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模板普通正文"/>
    <w:basedOn w:val="3"/>
    <w:qFormat/>
    <w:uiPriority w:val="0"/>
    <w:pPr>
      <w:spacing w:beforeLines="50" w:after="10"/>
      <w:ind w:firstLine="490" w:firstLineChars="175"/>
      <w:jc w:val="left"/>
    </w:pPr>
  </w:style>
  <w:style w:type="paragraph" w:styleId="3">
    <w:name w:val="Body Text Indent"/>
    <w:basedOn w:val="1"/>
    <w:next w:val="4"/>
    <w:qFormat/>
    <w:uiPriority w:val="0"/>
    <w:pPr>
      <w:ind w:firstLine="555"/>
    </w:pPr>
  </w:style>
  <w:style w:type="paragraph" w:styleId="4">
    <w:name w:val="envelope return"/>
    <w:basedOn w:val="1"/>
    <w:qFormat/>
    <w:uiPriority w:val="0"/>
    <w:pPr>
      <w:snapToGrid w:val="0"/>
    </w:pPr>
    <w:rPr>
      <w:rFonts w:ascii="Arial" w:hAnsi="Arial"/>
    </w:rPr>
  </w:style>
  <w:style w:type="paragraph" w:styleId="5">
    <w:name w:val="Body Text"/>
    <w:basedOn w:val="1"/>
    <w:next w:val="6"/>
    <w:qFormat/>
    <w:uiPriority w:val="0"/>
    <w:rPr>
      <w:sz w:val="21"/>
    </w:rPr>
  </w:style>
  <w:style w:type="paragraph" w:styleId="6">
    <w:name w:val="Date"/>
    <w:basedOn w:val="1"/>
    <w:next w:val="1"/>
    <w:qFormat/>
    <w:uiPriority w:val="0"/>
    <w:rPr>
      <w:b/>
      <w:sz w:val="28"/>
    </w:rPr>
  </w:style>
  <w:style w:type="paragraph" w:styleId="7">
    <w:name w:val="Plain Text"/>
    <w:basedOn w:val="1"/>
    <w:qFormat/>
    <w:uiPriority w:val="0"/>
    <w:rPr>
      <w:rFonts w:ascii="宋体" w:hAnsi="Courier New" w:cs="Courier New"/>
      <w:kern w:val="2"/>
      <w:szCs w:val="21"/>
    </w:rPr>
  </w:style>
  <w:style w:type="paragraph" w:styleId="8">
    <w:name w:val="Body Text First Indent"/>
    <w:basedOn w:val="5"/>
    <w:qFormat/>
    <w:uiPriority w:val="0"/>
    <w:pPr>
      <w:spacing w:line="360" w:lineRule="auto"/>
      <w:ind w:firstLine="241" w:firstLineChars="100"/>
      <w:jc w:val="center"/>
    </w:pPr>
    <w:rPr>
      <w:b/>
      <w:bCs/>
      <w:color w:val="000000"/>
      <w:kern w:val="0"/>
    </w:rPr>
  </w:style>
  <w:style w:type="paragraph" w:styleId="9">
    <w:name w:val="Body Text First Indent 2"/>
    <w:basedOn w:val="3"/>
    <w:next w:val="8"/>
    <w:unhideWhenUsed/>
    <w:qFormat/>
    <w:uiPriority w:val="99"/>
    <w:pPr>
      <w:widowControl w:val="0"/>
      <w:ind w:left="420" w:firstLine="420" w:firstLineChars="200"/>
      <w:jc w:val="both"/>
    </w:pPr>
    <w:rPr>
      <w:rFonts w:ascii="Times New Roman" w:hAnsi="@仿宋_GB2312" w:eastAsia="楷体_GB2312" w:cs="Times New Roman"/>
      <w:kern w:val="2"/>
      <w:sz w:val="32"/>
      <w:szCs w:val="20"/>
      <w:lang w:val="en-US" w:eastAsia="zh-CN" w:bidi="ar-SA"/>
    </w:rPr>
  </w:style>
  <w:style w:type="paragraph" w:customStyle="1" w:styleId="12">
    <w:name w:val="List Paragraph"/>
    <w:basedOn w:val="1"/>
    <w:qFormat/>
    <w:uiPriority w:val="0"/>
    <w:pPr>
      <w:widowControl/>
      <w:ind w:left="720" w:firstLine="360"/>
      <w:jc w:val="left"/>
    </w:pPr>
    <w:rPr>
      <w:rFonts w:ascii="Calibri" w:hAnsi="Calibri"/>
      <w:sz w:val="22"/>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6366</Words>
  <Characters>8979</Characters>
  <Lines>0</Lines>
  <Paragraphs>0</Paragraphs>
  <TotalTime>1</TotalTime>
  <ScaleCrop>false</ScaleCrop>
  <LinksUpToDate>false</LinksUpToDate>
  <CharactersWithSpaces>10815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2023-06-25T07:32:00Z</dcterms:created>
  <dc:creator>Administrator</dc:creator>
  <cp:lastModifiedBy>周敏</cp:lastModifiedBy>
  <dcterms:modified xsi:type="dcterms:W3CDTF">2023-06-26T03:08:21Z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B9D48156B3C447CA96296E510F61450D_12</vt:lpwstr>
  </property>
</Properties>
</file>