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32"/>
          <w:szCs w:val="32"/>
        </w:rPr>
      </w:pPr>
      <w:r>
        <w:rPr>
          <w:rFonts w:hint="eastAsia" w:ascii="微软雅黑" w:hAnsi="微软雅黑" w:eastAsia="微软雅黑" w:cs="微软雅黑"/>
          <w:b w:val="0"/>
          <w:bCs/>
          <w:color w:val="auto"/>
          <w:sz w:val="32"/>
          <w:szCs w:val="32"/>
        </w:rPr>
        <w:t>采购项目需求及技术要求</w:t>
      </w:r>
    </w:p>
    <w:p>
      <w:pPr>
        <w:numPr>
          <w:ilvl w:val="0"/>
          <w:numId w:val="1"/>
        </w:numPr>
        <w:spacing w:line="4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采购需求一览表及技术要求</w:t>
      </w:r>
    </w:p>
    <w:tbl>
      <w:tblPr>
        <w:tblStyle w:val="10"/>
        <w:tblW w:w="52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865"/>
        <w:gridCol w:w="4355"/>
        <w:gridCol w:w="817"/>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25" w:type="pct"/>
            <w:vAlign w:val="center"/>
          </w:tcPr>
          <w:p>
            <w:pPr>
              <w:rPr>
                <w:rFonts w:hint="eastAsia" w:ascii="宋体" w:hAnsi="宋体" w:eastAsia="宋体" w:cs="宋体"/>
                <w:b/>
                <w:bCs/>
                <w:color w:val="auto"/>
              </w:rPr>
            </w:pPr>
            <w:r>
              <w:rPr>
                <w:rFonts w:hint="eastAsia" w:ascii="宋体" w:hAnsi="宋体" w:eastAsia="宋体" w:cs="宋体"/>
                <w:b/>
                <w:bCs/>
                <w:color w:val="auto"/>
              </w:rPr>
              <w:t>序号</w:t>
            </w:r>
          </w:p>
        </w:tc>
        <w:tc>
          <w:tcPr>
            <w:tcW w:w="487" w:type="pct"/>
            <w:vAlign w:val="center"/>
          </w:tcPr>
          <w:p>
            <w:pPr>
              <w:jc w:val="center"/>
              <w:rPr>
                <w:rFonts w:hint="eastAsia" w:ascii="宋体" w:hAnsi="宋体" w:eastAsia="宋体" w:cs="宋体"/>
                <w:b/>
                <w:bCs/>
                <w:color w:val="auto"/>
              </w:rPr>
            </w:pPr>
            <w:r>
              <w:rPr>
                <w:rFonts w:hint="eastAsia" w:ascii="宋体" w:hAnsi="宋体" w:eastAsia="宋体" w:cs="宋体"/>
                <w:b/>
                <w:bCs/>
                <w:color w:val="auto"/>
              </w:rPr>
              <w:t>名称</w:t>
            </w:r>
          </w:p>
        </w:tc>
        <w:tc>
          <w:tcPr>
            <w:tcW w:w="2451" w:type="pct"/>
            <w:vAlign w:val="center"/>
          </w:tcPr>
          <w:p>
            <w:pPr>
              <w:jc w:val="center"/>
              <w:rPr>
                <w:rFonts w:hint="eastAsia" w:ascii="宋体" w:hAnsi="宋体" w:eastAsia="宋体" w:cs="宋体"/>
                <w:b/>
                <w:bCs/>
                <w:color w:val="auto"/>
              </w:rPr>
            </w:pPr>
            <w:r>
              <w:rPr>
                <w:rFonts w:hint="eastAsia" w:ascii="宋体" w:hAnsi="宋体" w:eastAsia="宋体" w:cs="宋体"/>
                <w:b/>
                <w:bCs/>
                <w:color w:val="auto"/>
              </w:rPr>
              <w:t>技术参数和规格型号</w:t>
            </w:r>
          </w:p>
        </w:tc>
        <w:tc>
          <w:tcPr>
            <w:tcW w:w="460" w:type="pct"/>
            <w:vAlign w:val="center"/>
          </w:tcPr>
          <w:p>
            <w:pPr>
              <w:jc w:val="center"/>
              <w:rPr>
                <w:rFonts w:hint="eastAsia" w:ascii="宋体" w:hAnsi="宋体" w:eastAsia="宋体" w:cs="宋体"/>
                <w:b/>
                <w:bCs/>
                <w:color w:val="auto"/>
              </w:rPr>
            </w:pPr>
            <w:r>
              <w:rPr>
                <w:rFonts w:hint="eastAsia" w:ascii="宋体" w:hAnsi="宋体" w:eastAsia="宋体" w:cs="宋体"/>
                <w:b/>
                <w:bCs/>
                <w:color w:val="auto"/>
              </w:rPr>
              <w:t>数量</w:t>
            </w:r>
          </w:p>
        </w:tc>
        <w:tc>
          <w:tcPr>
            <w:tcW w:w="1275" w:type="pct"/>
            <w:vAlign w:val="center"/>
          </w:tcPr>
          <w:p>
            <w:pPr>
              <w:jc w:val="center"/>
              <w:rPr>
                <w:rFonts w:hint="eastAsia" w:ascii="宋体" w:hAnsi="宋体" w:eastAsia="宋体" w:cs="宋体"/>
                <w:b/>
                <w:bCs/>
                <w:color w:val="auto"/>
              </w:rPr>
            </w:pPr>
            <w:r>
              <w:rPr>
                <w:rFonts w:hint="eastAsia" w:ascii="宋体" w:hAnsi="宋体" w:eastAsia="宋体" w:cs="宋体"/>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5" w:type="pct"/>
            <w:vAlign w:val="center"/>
          </w:tcPr>
          <w:p>
            <w:pPr>
              <w:widowControl/>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87" w:type="pct"/>
            <w:vAlign w:val="center"/>
          </w:tcPr>
          <w:p>
            <w:pPr>
              <w:widowControl/>
              <w:spacing w:line="32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住宿场所</w:t>
            </w:r>
          </w:p>
        </w:tc>
        <w:tc>
          <w:tcPr>
            <w:tcW w:w="2451" w:type="pct"/>
            <w:vAlign w:val="center"/>
          </w:tcPr>
          <w:p>
            <w:pPr>
              <w:widowControl/>
              <w:spacing w:line="280" w:lineRule="exact"/>
              <w:rPr>
                <w:rFonts w:ascii="仿宋" w:hAnsi="仿宋" w:eastAsia="仿宋" w:cs="仿宋"/>
                <w:color w:val="auto"/>
                <w:sz w:val="21"/>
                <w:szCs w:val="21"/>
              </w:rPr>
            </w:pPr>
            <w:bookmarkStart w:id="0" w:name="_Hlk60922711"/>
            <w:r>
              <w:rPr>
                <w:rFonts w:hint="eastAsia" w:ascii="仿宋" w:hAnsi="仿宋" w:eastAsia="仿宋" w:cs="仿宋"/>
                <w:color w:val="auto"/>
                <w:sz w:val="21"/>
                <w:szCs w:val="21"/>
              </w:rPr>
              <w:t>室内环境的温度、湿度、噪声</w:t>
            </w:r>
            <w:bookmarkEnd w:id="0"/>
            <w:r>
              <w:rPr>
                <w:rFonts w:hint="eastAsia" w:ascii="仿宋" w:hAnsi="仿宋" w:eastAsia="仿宋" w:cs="仿宋"/>
                <w:color w:val="auto"/>
                <w:sz w:val="21"/>
                <w:szCs w:val="21"/>
              </w:rPr>
              <w:t>、风速，室内空气中的苯、甲苯、二甲苯、甲醛、CO、CO</w:t>
            </w:r>
            <w:r>
              <w:rPr>
                <w:rFonts w:hint="eastAsia" w:ascii="仿宋" w:hAnsi="仿宋" w:eastAsia="仿宋" w:cs="仿宋"/>
                <w:color w:val="auto"/>
                <w:sz w:val="21"/>
                <w:szCs w:val="21"/>
                <w:vertAlign w:val="subscript"/>
              </w:rPr>
              <w:t>2</w:t>
            </w:r>
            <w:r>
              <w:rPr>
                <w:rFonts w:hint="eastAsia" w:ascii="仿宋" w:hAnsi="仿宋" w:eastAsia="仿宋" w:cs="仿宋"/>
                <w:color w:val="auto"/>
                <w:sz w:val="21"/>
                <w:szCs w:val="21"/>
              </w:rPr>
              <w:t>、细菌总数、真菌总数、PM</w:t>
            </w:r>
            <w:r>
              <w:rPr>
                <w:rFonts w:hint="eastAsia" w:ascii="仿宋" w:hAnsi="仿宋" w:eastAsia="仿宋" w:cs="仿宋"/>
                <w:color w:val="auto"/>
                <w:sz w:val="21"/>
                <w:szCs w:val="21"/>
                <w:vertAlign w:val="subscript"/>
              </w:rPr>
              <w:t>10</w:t>
            </w:r>
            <w:r>
              <w:rPr>
                <w:rFonts w:hint="eastAsia" w:ascii="仿宋" w:hAnsi="仿宋" w:eastAsia="仿宋" w:cs="仿宋"/>
                <w:color w:val="auto"/>
                <w:sz w:val="21"/>
                <w:szCs w:val="21"/>
              </w:rPr>
              <w:t>、PM</w:t>
            </w:r>
            <w:r>
              <w:rPr>
                <w:rFonts w:hint="eastAsia" w:ascii="仿宋" w:hAnsi="仿宋" w:eastAsia="仿宋" w:cs="仿宋"/>
                <w:color w:val="auto"/>
                <w:sz w:val="21"/>
                <w:szCs w:val="21"/>
                <w:vertAlign w:val="subscript"/>
              </w:rPr>
              <w:t>2.5</w:t>
            </w:r>
            <w:r>
              <w:rPr>
                <w:rFonts w:hint="eastAsia" w:ascii="仿宋" w:hAnsi="仿宋" w:eastAsia="仿宋" w:cs="仿宋"/>
                <w:color w:val="auto"/>
                <w:sz w:val="21"/>
                <w:szCs w:val="21"/>
              </w:rPr>
              <w:t>，毛巾、漱口杯及公用电梯按钮等公共用品用具（设施）的细菌总数、大肠菌群、金黄色葡萄球菌，毛巾的pH值以及集中空调冷却塔冷却水（仅适用于有开放式冷却塔的三星级以上宾馆）中的嗜肺军团菌。</w:t>
            </w:r>
          </w:p>
        </w:tc>
        <w:tc>
          <w:tcPr>
            <w:tcW w:w="460" w:type="pct"/>
            <w:vAlign w:val="center"/>
          </w:tcPr>
          <w:p>
            <w:pPr>
              <w:widowControl/>
              <w:spacing w:line="280" w:lineRule="exact"/>
              <w:jc w:val="center"/>
              <w:rPr>
                <w:rFonts w:ascii="仿宋" w:hAnsi="仿宋" w:eastAsia="仿宋" w:cs="仿宋"/>
                <w:color w:val="auto"/>
                <w:sz w:val="21"/>
                <w:szCs w:val="21"/>
              </w:rPr>
            </w:pPr>
            <w:r>
              <w:rPr>
                <w:rFonts w:hint="eastAsia" w:ascii="仿宋" w:hAnsi="仿宋" w:eastAsia="仿宋" w:cs="仿宋"/>
                <w:color w:val="auto"/>
                <w:sz w:val="21"/>
                <w:szCs w:val="21"/>
              </w:rPr>
              <w:t>18*2次</w:t>
            </w:r>
          </w:p>
        </w:tc>
        <w:tc>
          <w:tcPr>
            <w:tcW w:w="1275" w:type="pct"/>
            <w:vAlign w:val="center"/>
          </w:tcPr>
          <w:p>
            <w:pPr>
              <w:widowControl/>
              <w:spacing w:line="280" w:lineRule="exact"/>
              <w:rPr>
                <w:rFonts w:ascii="仿宋" w:hAnsi="仿宋" w:eastAsia="仿宋" w:cs="仿宋"/>
                <w:color w:val="auto"/>
                <w:sz w:val="21"/>
                <w:szCs w:val="21"/>
              </w:rPr>
            </w:pPr>
            <w:r>
              <w:rPr>
                <w:rFonts w:hint="eastAsia" w:ascii="仿宋" w:hAnsi="仿宋" w:eastAsia="仿宋" w:cs="仿宋"/>
                <w:color w:val="auto"/>
                <w:sz w:val="21"/>
                <w:szCs w:val="21"/>
              </w:rPr>
              <w:t>温度、湿度、噪声、风速、室内空气中的CO、CO</w:t>
            </w:r>
            <w:r>
              <w:rPr>
                <w:rFonts w:hint="eastAsia" w:ascii="仿宋" w:hAnsi="仿宋" w:eastAsia="仿宋" w:cs="仿宋"/>
                <w:color w:val="auto"/>
                <w:sz w:val="21"/>
                <w:szCs w:val="21"/>
                <w:vertAlign w:val="subscript"/>
              </w:rPr>
              <w:t>2</w:t>
            </w:r>
            <w:r>
              <w:rPr>
                <w:rFonts w:hint="eastAsia" w:ascii="仿宋" w:hAnsi="仿宋" w:eastAsia="仿宋" w:cs="仿宋"/>
                <w:color w:val="auto"/>
                <w:sz w:val="21"/>
                <w:szCs w:val="21"/>
              </w:rPr>
              <w:t>、PM</w:t>
            </w:r>
            <w:r>
              <w:rPr>
                <w:rFonts w:hint="eastAsia" w:ascii="仿宋" w:hAnsi="仿宋" w:eastAsia="仿宋" w:cs="仿宋"/>
                <w:color w:val="auto"/>
                <w:sz w:val="21"/>
                <w:szCs w:val="21"/>
                <w:vertAlign w:val="subscript"/>
              </w:rPr>
              <w:t>10</w:t>
            </w:r>
            <w:r>
              <w:rPr>
                <w:rFonts w:hint="eastAsia" w:ascii="仿宋" w:hAnsi="仿宋" w:eastAsia="仿宋" w:cs="仿宋"/>
                <w:color w:val="auto"/>
                <w:sz w:val="21"/>
                <w:szCs w:val="21"/>
              </w:rPr>
              <w:t>、PM</w:t>
            </w:r>
            <w:r>
              <w:rPr>
                <w:rFonts w:hint="eastAsia" w:ascii="仿宋" w:hAnsi="仿宋" w:eastAsia="仿宋" w:cs="仿宋"/>
                <w:color w:val="auto"/>
                <w:sz w:val="21"/>
                <w:szCs w:val="21"/>
                <w:vertAlign w:val="subscript"/>
              </w:rPr>
              <w:t>2.5</w:t>
            </w:r>
            <w:r>
              <w:rPr>
                <w:rFonts w:hint="eastAsia" w:ascii="仿宋" w:hAnsi="仿宋" w:eastAsia="仿宋" w:cs="仿宋"/>
                <w:color w:val="auto"/>
                <w:sz w:val="21"/>
                <w:szCs w:val="21"/>
              </w:rPr>
              <w:t>为现场检测；</w:t>
            </w:r>
            <w:r>
              <w:rPr>
                <w:rFonts w:ascii="仿宋" w:hAnsi="仿宋" w:eastAsia="仿宋" w:cs="仿宋"/>
                <w:color w:val="auto"/>
                <w:sz w:val="21"/>
                <w:szCs w:val="21"/>
              </w:rPr>
              <w:t>其余项目现场采样。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5" w:type="pct"/>
            <w:vAlign w:val="center"/>
          </w:tcPr>
          <w:p>
            <w:pPr>
              <w:widowControl/>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87" w:type="pct"/>
            <w:vAlign w:val="center"/>
          </w:tcPr>
          <w:p>
            <w:pPr>
              <w:widowControl/>
              <w:spacing w:line="32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沐浴场所</w:t>
            </w:r>
          </w:p>
        </w:tc>
        <w:tc>
          <w:tcPr>
            <w:tcW w:w="2451" w:type="pct"/>
            <w:vAlign w:val="center"/>
          </w:tcPr>
          <w:p>
            <w:pPr>
              <w:widowControl/>
              <w:spacing w:line="280" w:lineRule="exact"/>
              <w:rPr>
                <w:rFonts w:ascii="仿宋" w:hAnsi="仿宋" w:eastAsia="仿宋" w:cs="仿宋"/>
                <w:color w:val="auto"/>
                <w:sz w:val="21"/>
                <w:szCs w:val="21"/>
              </w:rPr>
            </w:pPr>
            <w:r>
              <w:rPr>
                <w:rFonts w:hint="eastAsia" w:ascii="仿宋" w:hAnsi="仿宋" w:eastAsia="仿宋" w:cs="仿宋"/>
                <w:color w:val="auto"/>
                <w:sz w:val="21"/>
                <w:szCs w:val="21"/>
              </w:rPr>
              <w:t>室内环境的温度、湿度、噪声、风速，淋浴水中嗜肺军团菌，浴池水中浑浊度、消毒剂余量、大肠菌群，毛巾、浴衣的细菌总数、大肠菌群、金黄色葡萄球菌，毛巾pH，拖鞋的细菌总数和真菌总数。</w:t>
            </w:r>
          </w:p>
        </w:tc>
        <w:tc>
          <w:tcPr>
            <w:tcW w:w="460" w:type="pct"/>
            <w:vAlign w:val="center"/>
          </w:tcPr>
          <w:p>
            <w:pPr>
              <w:widowControl/>
              <w:spacing w:line="280" w:lineRule="exact"/>
              <w:jc w:val="center"/>
              <w:rPr>
                <w:rFonts w:ascii="仿宋" w:hAnsi="仿宋" w:eastAsia="仿宋" w:cs="仿宋"/>
                <w:color w:val="auto"/>
                <w:sz w:val="21"/>
                <w:szCs w:val="21"/>
              </w:rPr>
            </w:pPr>
            <w:r>
              <w:rPr>
                <w:rFonts w:hint="eastAsia" w:ascii="仿宋" w:hAnsi="仿宋" w:eastAsia="仿宋" w:cs="仿宋"/>
                <w:color w:val="auto"/>
                <w:sz w:val="21"/>
                <w:szCs w:val="21"/>
              </w:rPr>
              <w:t>4*2次</w:t>
            </w:r>
          </w:p>
        </w:tc>
        <w:tc>
          <w:tcPr>
            <w:tcW w:w="1275" w:type="pct"/>
            <w:vAlign w:val="center"/>
          </w:tcPr>
          <w:p>
            <w:pPr>
              <w:widowControl/>
              <w:spacing w:line="280" w:lineRule="exact"/>
              <w:rPr>
                <w:rFonts w:ascii="仿宋" w:hAnsi="仿宋" w:eastAsia="仿宋" w:cs="仿宋"/>
                <w:color w:val="auto"/>
                <w:sz w:val="21"/>
                <w:szCs w:val="21"/>
              </w:rPr>
            </w:pPr>
            <w:r>
              <w:rPr>
                <w:rFonts w:hint="eastAsia" w:ascii="仿宋" w:hAnsi="仿宋" w:eastAsia="仿宋" w:cs="仿宋"/>
                <w:color w:val="auto"/>
                <w:sz w:val="21"/>
                <w:szCs w:val="21"/>
              </w:rPr>
              <w:t>温度、湿度、噪声、风速、消毒剂余量为现场检测；</w:t>
            </w:r>
            <w:r>
              <w:rPr>
                <w:rFonts w:ascii="仿宋" w:hAnsi="仿宋" w:eastAsia="仿宋" w:cs="仿宋"/>
                <w:color w:val="auto"/>
                <w:sz w:val="21"/>
                <w:szCs w:val="21"/>
              </w:rPr>
              <w:t>其余项目现场采样。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5" w:type="pct"/>
            <w:vAlign w:val="center"/>
          </w:tcPr>
          <w:p>
            <w:pPr>
              <w:widowControl/>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87" w:type="pct"/>
            <w:vAlign w:val="center"/>
          </w:tcPr>
          <w:p>
            <w:pPr>
              <w:widowControl/>
              <w:spacing w:line="32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理发店</w:t>
            </w:r>
          </w:p>
        </w:tc>
        <w:tc>
          <w:tcPr>
            <w:tcW w:w="2451" w:type="pct"/>
            <w:vAlign w:val="center"/>
          </w:tcPr>
          <w:p>
            <w:pPr>
              <w:widowControl/>
              <w:spacing w:line="280" w:lineRule="exact"/>
              <w:rPr>
                <w:rFonts w:ascii="仿宋" w:hAnsi="仿宋" w:eastAsia="仿宋" w:cs="仿宋"/>
                <w:color w:val="auto"/>
                <w:sz w:val="21"/>
                <w:szCs w:val="21"/>
              </w:rPr>
            </w:pPr>
            <w:r>
              <w:rPr>
                <w:rFonts w:hint="eastAsia" w:ascii="仿宋" w:hAnsi="仿宋" w:eastAsia="仿宋" w:cs="仿宋"/>
                <w:color w:val="auto"/>
                <w:sz w:val="21"/>
                <w:szCs w:val="21"/>
              </w:rPr>
              <w:t>室内环境的温度、湿度、噪声、风速，室内空气中的氨、甲醛、苯、甲苯、二甲苯、PM10、PM2.5，毛巾、理发剪、理发梳等公共用品用具的细菌总数、大肠菌群、金黄色葡萄球菌，毛巾的pH值。</w:t>
            </w:r>
          </w:p>
        </w:tc>
        <w:tc>
          <w:tcPr>
            <w:tcW w:w="460" w:type="pct"/>
            <w:vAlign w:val="center"/>
          </w:tcPr>
          <w:p>
            <w:pPr>
              <w:widowControl/>
              <w:spacing w:line="280" w:lineRule="exact"/>
              <w:jc w:val="center"/>
              <w:rPr>
                <w:rFonts w:ascii="仿宋" w:hAnsi="仿宋" w:eastAsia="仿宋" w:cs="仿宋"/>
                <w:color w:val="auto"/>
                <w:sz w:val="21"/>
                <w:szCs w:val="21"/>
              </w:rPr>
            </w:pPr>
            <w:r>
              <w:rPr>
                <w:rFonts w:hint="eastAsia" w:ascii="仿宋" w:hAnsi="仿宋" w:eastAsia="仿宋" w:cs="仿宋"/>
                <w:color w:val="auto"/>
                <w:sz w:val="21"/>
                <w:szCs w:val="21"/>
              </w:rPr>
              <w:t>8*2次</w:t>
            </w:r>
          </w:p>
        </w:tc>
        <w:tc>
          <w:tcPr>
            <w:tcW w:w="1275" w:type="pct"/>
            <w:vAlign w:val="center"/>
          </w:tcPr>
          <w:p>
            <w:pPr>
              <w:widowControl/>
              <w:spacing w:line="280" w:lineRule="exact"/>
              <w:rPr>
                <w:rFonts w:ascii="仿宋" w:hAnsi="仿宋" w:eastAsia="仿宋" w:cs="仿宋"/>
                <w:color w:val="auto"/>
                <w:sz w:val="21"/>
                <w:szCs w:val="21"/>
              </w:rPr>
            </w:pPr>
            <w:r>
              <w:rPr>
                <w:rFonts w:hint="eastAsia" w:ascii="仿宋" w:hAnsi="仿宋" w:eastAsia="仿宋" w:cs="仿宋"/>
                <w:color w:val="auto"/>
                <w:sz w:val="21"/>
                <w:szCs w:val="21"/>
              </w:rPr>
              <w:t>温度、湿度、噪声、风速、室内空气中PM10、PM2.5为现场检测；</w:t>
            </w:r>
            <w:r>
              <w:rPr>
                <w:rFonts w:ascii="仿宋" w:hAnsi="仿宋" w:eastAsia="仿宋" w:cs="仿宋"/>
                <w:color w:val="auto"/>
                <w:sz w:val="21"/>
                <w:szCs w:val="21"/>
              </w:rPr>
              <w:t>其余项目现场采样。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5" w:type="pct"/>
            <w:vAlign w:val="center"/>
          </w:tcPr>
          <w:p>
            <w:pPr>
              <w:widowControl/>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487" w:type="pct"/>
            <w:vAlign w:val="center"/>
          </w:tcPr>
          <w:p>
            <w:pPr>
              <w:widowControl/>
              <w:spacing w:line="32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游泳场所</w:t>
            </w:r>
          </w:p>
        </w:tc>
        <w:tc>
          <w:tcPr>
            <w:tcW w:w="2451" w:type="pct"/>
            <w:vAlign w:val="center"/>
          </w:tcPr>
          <w:p>
            <w:pPr>
              <w:widowControl/>
              <w:spacing w:line="280" w:lineRule="exact"/>
              <w:rPr>
                <w:rFonts w:ascii="仿宋" w:hAnsi="仿宋" w:eastAsia="仿宋" w:cs="仿宋"/>
                <w:color w:val="auto"/>
                <w:sz w:val="21"/>
                <w:szCs w:val="21"/>
              </w:rPr>
            </w:pPr>
            <w:r>
              <w:rPr>
                <w:rFonts w:hint="eastAsia" w:ascii="仿宋" w:hAnsi="仿宋" w:eastAsia="仿宋" w:cs="仿宋"/>
                <w:color w:val="auto"/>
                <w:sz w:val="21"/>
                <w:szCs w:val="21"/>
              </w:rPr>
              <w:t>室内环境的温度、湿度、噪声、风速、三卤甲烷，游泳池水中浑浊度、pH值、尿素、三卤甲烷、消毒剂余量、氧化还原电位、细菌总数、大肠菌群、耐热大肠菌群和浸脚池水游离性余氯。</w:t>
            </w:r>
          </w:p>
        </w:tc>
        <w:tc>
          <w:tcPr>
            <w:tcW w:w="460" w:type="pct"/>
            <w:vAlign w:val="center"/>
          </w:tcPr>
          <w:p>
            <w:pPr>
              <w:widowControl/>
              <w:spacing w:line="280" w:lineRule="exact"/>
              <w:jc w:val="center"/>
              <w:rPr>
                <w:rFonts w:ascii="仿宋" w:hAnsi="仿宋" w:eastAsia="仿宋" w:cs="仿宋"/>
                <w:color w:val="auto"/>
                <w:sz w:val="21"/>
                <w:szCs w:val="21"/>
              </w:rPr>
            </w:pPr>
            <w:r>
              <w:rPr>
                <w:rFonts w:hint="eastAsia" w:ascii="仿宋" w:hAnsi="仿宋" w:eastAsia="仿宋" w:cs="仿宋"/>
                <w:color w:val="auto"/>
                <w:sz w:val="21"/>
                <w:szCs w:val="21"/>
              </w:rPr>
              <w:t>4*2次</w:t>
            </w:r>
          </w:p>
        </w:tc>
        <w:tc>
          <w:tcPr>
            <w:tcW w:w="1275" w:type="pct"/>
            <w:vAlign w:val="center"/>
          </w:tcPr>
          <w:p>
            <w:pPr>
              <w:widowControl/>
              <w:spacing w:line="280" w:lineRule="exact"/>
              <w:rPr>
                <w:rFonts w:ascii="仿宋" w:hAnsi="仿宋" w:eastAsia="仿宋" w:cs="仿宋"/>
                <w:color w:val="auto"/>
                <w:sz w:val="21"/>
                <w:szCs w:val="21"/>
              </w:rPr>
            </w:pPr>
            <w:r>
              <w:rPr>
                <w:rFonts w:hint="eastAsia" w:ascii="仿宋" w:hAnsi="仿宋" w:eastAsia="仿宋" w:cs="仿宋"/>
                <w:color w:val="auto"/>
                <w:sz w:val="21"/>
                <w:szCs w:val="21"/>
              </w:rPr>
              <w:t>温度、湿度、噪声、风速、消毒剂余量、氧化还原电位、浸脚池水游离性余氯为现场检测；</w:t>
            </w:r>
            <w:r>
              <w:rPr>
                <w:rFonts w:ascii="仿宋" w:hAnsi="仿宋" w:eastAsia="仿宋" w:cs="仿宋"/>
                <w:color w:val="auto"/>
                <w:sz w:val="21"/>
                <w:szCs w:val="21"/>
              </w:rPr>
              <w:t>其余项目现场采样。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5" w:type="pct"/>
            <w:vAlign w:val="center"/>
          </w:tcPr>
          <w:p>
            <w:pPr>
              <w:widowControl/>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87" w:type="pct"/>
            <w:vAlign w:val="center"/>
          </w:tcPr>
          <w:p>
            <w:pPr>
              <w:widowControl/>
              <w:spacing w:line="32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美容店</w:t>
            </w:r>
          </w:p>
        </w:tc>
        <w:tc>
          <w:tcPr>
            <w:tcW w:w="2451" w:type="pct"/>
            <w:vAlign w:val="center"/>
          </w:tcPr>
          <w:p>
            <w:pPr>
              <w:widowControl/>
              <w:spacing w:line="280" w:lineRule="exact"/>
              <w:rPr>
                <w:rFonts w:ascii="仿宋" w:hAnsi="仿宋" w:eastAsia="仿宋" w:cs="仿宋"/>
                <w:color w:val="auto"/>
                <w:sz w:val="21"/>
                <w:szCs w:val="21"/>
              </w:rPr>
            </w:pPr>
            <w:r>
              <w:rPr>
                <w:rFonts w:hint="eastAsia" w:ascii="仿宋" w:hAnsi="仿宋" w:eastAsia="仿宋" w:cs="仿宋"/>
                <w:color w:val="auto"/>
                <w:sz w:val="21"/>
                <w:szCs w:val="21"/>
              </w:rPr>
              <w:t>室内环境的温度、湿度、噪声、风速，室内空气中的氨、甲醛、苯、甲苯、二甲苯、PM10、PM2.5，床单、美容面盆及侵入性操作工具的细菌总数、大肠菌群、金黄色葡萄球菌，毛巾的pH值、细菌总数、大肠菌群、金黄色葡萄球菌，从业人员手部的真菌总数。</w:t>
            </w:r>
          </w:p>
        </w:tc>
        <w:tc>
          <w:tcPr>
            <w:tcW w:w="460" w:type="pct"/>
            <w:vAlign w:val="center"/>
          </w:tcPr>
          <w:p>
            <w:pPr>
              <w:widowControl/>
              <w:spacing w:line="280" w:lineRule="exact"/>
              <w:jc w:val="center"/>
              <w:rPr>
                <w:rFonts w:ascii="仿宋" w:hAnsi="仿宋" w:eastAsia="仿宋" w:cs="仿宋"/>
                <w:color w:val="auto"/>
                <w:sz w:val="21"/>
                <w:szCs w:val="21"/>
              </w:rPr>
            </w:pPr>
            <w:r>
              <w:rPr>
                <w:rFonts w:hint="eastAsia" w:ascii="仿宋" w:hAnsi="仿宋" w:eastAsia="仿宋" w:cs="仿宋"/>
                <w:color w:val="auto"/>
                <w:sz w:val="21"/>
                <w:szCs w:val="21"/>
              </w:rPr>
              <w:t>4*2次</w:t>
            </w:r>
          </w:p>
        </w:tc>
        <w:tc>
          <w:tcPr>
            <w:tcW w:w="1275" w:type="pct"/>
            <w:vAlign w:val="center"/>
          </w:tcPr>
          <w:p>
            <w:pPr>
              <w:widowControl/>
              <w:spacing w:line="280" w:lineRule="exact"/>
              <w:rPr>
                <w:rFonts w:ascii="仿宋" w:hAnsi="仿宋" w:eastAsia="仿宋" w:cs="仿宋"/>
                <w:color w:val="auto"/>
                <w:sz w:val="21"/>
                <w:szCs w:val="21"/>
              </w:rPr>
            </w:pPr>
            <w:r>
              <w:rPr>
                <w:rFonts w:hint="eastAsia" w:ascii="仿宋" w:hAnsi="仿宋" w:eastAsia="仿宋" w:cs="仿宋"/>
                <w:color w:val="auto"/>
                <w:sz w:val="21"/>
                <w:szCs w:val="21"/>
              </w:rPr>
              <w:t>温度、湿度、噪声、风速、室内空气中PM10、PM2.5为现场检测；</w:t>
            </w:r>
            <w:r>
              <w:rPr>
                <w:rFonts w:ascii="仿宋" w:hAnsi="仿宋" w:eastAsia="仿宋" w:cs="仿宋"/>
                <w:color w:val="auto"/>
                <w:sz w:val="21"/>
                <w:szCs w:val="21"/>
              </w:rPr>
              <w:t>其余项目现场采样。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5" w:type="pct"/>
            <w:vAlign w:val="center"/>
          </w:tcPr>
          <w:p>
            <w:pPr>
              <w:widowControl/>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487" w:type="pct"/>
            <w:vAlign w:val="center"/>
          </w:tcPr>
          <w:p>
            <w:pPr>
              <w:widowControl/>
              <w:spacing w:line="32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商场（超市）</w:t>
            </w:r>
          </w:p>
        </w:tc>
        <w:tc>
          <w:tcPr>
            <w:tcW w:w="2451" w:type="pct"/>
            <w:vAlign w:val="center"/>
          </w:tcPr>
          <w:p>
            <w:pPr>
              <w:widowControl/>
              <w:spacing w:line="280" w:lineRule="exact"/>
              <w:rPr>
                <w:rFonts w:ascii="仿宋" w:hAnsi="仿宋" w:eastAsia="仿宋" w:cs="仿宋"/>
                <w:color w:val="auto"/>
                <w:sz w:val="21"/>
                <w:szCs w:val="21"/>
              </w:rPr>
            </w:pPr>
            <w:r>
              <w:rPr>
                <w:rFonts w:hint="eastAsia" w:ascii="仿宋" w:hAnsi="仿宋" w:eastAsia="仿宋" w:cs="仿宋"/>
                <w:color w:val="auto"/>
                <w:sz w:val="21"/>
                <w:szCs w:val="21"/>
              </w:rPr>
              <w:t>室内环境的温度、湿度、噪声、风速，室内空气中的CO、CO2、细菌总数、真菌总数、PM10、PM2.5，购物车（篮）、收银台的细菌总数、大肠菌群、金黄色葡萄球菌。</w:t>
            </w:r>
          </w:p>
        </w:tc>
        <w:tc>
          <w:tcPr>
            <w:tcW w:w="460" w:type="pct"/>
            <w:vAlign w:val="center"/>
          </w:tcPr>
          <w:p>
            <w:pPr>
              <w:widowControl/>
              <w:spacing w:line="280" w:lineRule="exact"/>
              <w:jc w:val="center"/>
              <w:rPr>
                <w:rFonts w:ascii="仿宋" w:hAnsi="仿宋" w:eastAsia="仿宋" w:cs="仿宋"/>
                <w:color w:val="auto"/>
                <w:sz w:val="21"/>
                <w:szCs w:val="21"/>
              </w:rPr>
            </w:pPr>
            <w:r>
              <w:rPr>
                <w:rFonts w:hint="eastAsia" w:ascii="仿宋" w:hAnsi="仿宋" w:eastAsia="仿宋" w:cs="仿宋"/>
                <w:color w:val="auto"/>
                <w:sz w:val="21"/>
                <w:szCs w:val="21"/>
              </w:rPr>
              <w:t>8*2次</w:t>
            </w:r>
          </w:p>
        </w:tc>
        <w:tc>
          <w:tcPr>
            <w:tcW w:w="1275" w:type="pct"/>
            <w:vAlign w:val="center"/>
          </w:tcPr>
          <w:p>
            <w:pPr>
              <w:widowControl/>
              <w:spacing w:line="280" w:lineRule="exact"/>
              <w:rPr>
                <w:rFonts w:ascii="仿宋" w:hAnsi="仿宋" w:eastAsia="仿宋" w:cs="仿宋"/>
                <w:color w:val="auto"/>
                <w:sz w:val="21"/>
                <w:szCs w:val="21"/>
              </w:rPr>
            </w:pPr>
            <w:r>
              <w:rPr>
                <w:rFonts w:hint="eastAsia" w:ascii="仿宋" w:hAnsi="仿宋" w:eastAsia="仿宋" w:cs="仿宋"/>
                <w:color w:val="auto"/>
                <w:sz w:val="21"/>
                <w:szCs w:val="21"/>
              </w:rPr>
              <w:t>温度、湿度、噪声、风速，室内空气中的CO、CO2、PM10、PM2.5为现场检测；</w:t>
            </w:r>
            <w:r>
              <w:rPr>
                <w:rFonts w:ascii="仿宋" w:hAnsi="仿宋" w:eastAsia="仿宋" w:cs="仿宋"/>
                <w:color w:val="auto"/>
                <w:sz w:val="21"/>
                <w:szCs w:val="21"/>
              </w:rPr>
              <w:t>其余项目现场采样。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25" w:type="pct"/>
            <w:vAlign w:val="center"/>
          </w:tcPr>
          <w:p>
            <w:pPr>
              <w:widowControl/>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487" w:type="pct"/>
            <w:vAlign w:val="center"/>
          </w:tcPr>
          <w:p>
            <w:pPr>
              <w:widowControl/>
              <w:spacing w:line="32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健身房</w:t>
            </w:r>
          </w:p>
        </w:tc>
        <w:tc>
          <w:tcPr>
            <w:tcW w:w="2451" w:type="pct"/>
            <w:vAlign w:val="center"/>
          </w:tcPr>
          <w:p>
            <w:pPr>
              <w:widowControl/>
              <w:spacing w:line="280" w:lineRule="exact"/>
              <w:rPr>
                <w:rFonts w:ascii="仿宋" w:hAnsi="仿宋" w:eastAsia="仿宋" w:cs="仿宋"/>
                <w:color w:val="auto"/>
                <w:sz w:val="21"/>
                <w:szCs w:val="21"/>
              </w:rPr>
            </w:pPr>
            <w:r>
              <w:rPr>
                <w:rFonts w:hint="eastAsia" w:ascii="仿宋" w:hAnsi="仿宋" w:eastAsia="仿宋" w:cs="仿宋"/>
                <w:color w:val="auto"/>
                <w:sz w:val="21"/>
                <w:szCs w:val="21"/>
              </w:rPr>
              <w:t>室内环境的温度、湿度、噪声、风速，室内空气中的CO、CO2、PM10、PM2.5、甲醛、苯、甲苯、二甲苯、细菌总数、真菌总数，健身器械的细菌总数、大肠菌群、金黄色葡萄球菌。</w:t>
            </w:r>
          </w:p>
        </w:tc>
        <w:tc>
          <w:tcPr>
            <w:tcW w:w="460" w:type="pct"/>
            <w:vAlign w:val="center"/>
          </w:tcPr>
          <w:p>
            <w:pPr>
              <w:widowControl/>
              <w:spacing w:line="280" w:lineRule="exact"/>
              <w:jc w:val="center"/>
              <w:rPr>
                <w:rFonts w:ascii="仿宋" w:hAnsi="仿宋" w:eastAsia="仿宋" w:cs="仿宋"/>
                <w:color w:val="auto"/>
                <w:sz w:val="21"/>
                <w:szCs w:val="21"/>
              </w:rPr>
            </w:pPr>
            <w:r>
              <w:rPr>
                <w:rFonts w:hint="eastAsia" w:ascii="仿宋" w:hAnsi="仿宋" w:eastAsia="仿宋" w:cs="仿宋"/>
                <w:color w:val="auto"/>
                <w:sz w:val="21"/>
                <w:szCs w:val="21"/>
              </w:rPr>
              <w:t>2*2次</w:t>
            </w:r>
          </w:p>
        </w:tc>
        <w:tc>
          <w:tcPr>
            <w:tcW w:w="1275" w:type="pct"/>
            <w:vAlign w:val="center"/>
          </w:tcPr>
          <w:p>
            <w:pPr>
              <w:widowControl/>
              <w:spacing w:line="280" w:lineRule="exact"/>
              <w:rPr>
                <w:rFonts w:ascii="仿宋" w:hAnsi="仿宋" w:eastAsia="仿宋" w:cs="仿宋"/>
                <w:color w:val="auto"/>
                <w:sz w:val="21"/>
                <w:szCs w:val="21"/>
              </w:rPr>
            </w:pPr>
            <w:r>
              <w:rPr>
                <w:rFonts w:hint="eastAsia" w:ascii="仿宋" w:hAnsi="仿宋" w:eastAsia="仿宋" w:cs="仿宋"/>
                <w:color w:val="auto"/>
                <w:sz w:val="21"/>
                <w:szCs w:val="21"/>
              </w:rPr>
              <w:t>温度、湿度、噪声、风速，室内空气中的CO、CO2、PM10、PM2.5为现场检测；</w:t>
            </w:r>
            <w:r>
              <w:rPr>
                <w:rFonts w:ascii="仿宋" w:hAnsi="仿宋" w:eastAsia="仿宋" w:cs="仿宋"/>
                <w:color w:val="auto"/>
                <w:sz w:val="21"/>
                <w:szCs w:val="21"/>
              </w:rPr>
              <w:t>其余项目现场采样。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25" w:type="pct"/>
            <w:vAlign w:val="center"/>
          </w:tcPr>
          <w:p>
            <w:pPr>
              <w:widowControl/>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87" w:type="pct"/>
            <w:vAlign w:val="center"/>
          </w:tcPr>
          <w:p>
            <w:pPr>
              <w:widowControl/>
              <w:spacing w:line="320" w:lineRule="exact"/>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候车室</w:t>
            </w:r>
          </w:p>
        </w:tc>
        <w:tc>
          <w:tcPr>
            <w:tcW w:w="2451" w:type="pct"/>
            <w:vAlign w:val="center"/>
          </w:tcPr>
          <w:p>
            <w:pPr>
              <w:widowControl/>
              <w:spacing w:line="280" w:lineRule="exact"/>
              <w:rPr>
                <w:rFonts w:ascii="仿宋" w:hAnsi="仿宋" w:eastAsia="仿宋" w:cs="仿宋"/>
                <w:color w:val="auto"/>
                <w:sz w:val="21"/>
                <w:szCs w:val="21"/>
              </w:rPr>
            </w:pPr>
            <w:r>
              <w:rPr>
                <w:rFonts w:hint="eastAsia" w:ascii="仿宋" w:hAnsi="仿宋" w:eastAsia="仿宋" w:cs="仿宋"/>
                <w:color w:val="auto"/>
                <w:sz w:val="21"/>
                <w:szCs w:val="21"/>
              </w:rPr>
              <w:t>室内环境的温度、湿度、噪声、风速，室内空气中的CO、CO2、细菌总数、真菌总数、PM10、PM2.5，自动扶梯、候车座椅的细菌总数、大肠菌群。</w:t>
            </w:r>
          </w:p>
        </w:tc>
        <w:tc>
          <w:tcPr>
            <w:tcW w:w="460" w:type="pct"/>
            <w:vAlign w:val="center"/>
          </w:tcPr>
          <w:p>
            <w:pPr>
              <w:widowControl/>
              <w:spacing w:line="280" w:lineRule="exact"/>
              <w:jc w:val="center"/>
              <w:rPr>
                <w:rFonts w:ascii="仿宋" w:hAnsi="仿宋" w:eastAsia="仿宋" w:cs="仿宋"/>
                <w:color w:val="auto"/>
                <w:sz w:val="21"/>
                <w:szCs w:val="21"/>
              </w:rPr>
            </w:pPr>
            <w:r>
              <w:rPr>
                <w:rFonts w:hint="eastAsia" w:ascii="仿宋" w:hAnsi="仿宋" w:eastAsia="仿宋" w:cs="仿宋"/>
                <w:color w:val="auto"/>
                <w:sz w:val="21"/>
                <w:szCs w:val="21"/>
              </w:rPr>
              <w:t>2*2次</w:t>
            </w:r>
          </w:p>
        </w:tc>
        <w:tc>
          <w:tcPr>
            <w:tcW w:w="1275" w:type="pct"/>
            <w:vAlign w:val="center"/>
          </w:tcPr>
          <w:p>
            <w:pPr>
              <w:widowControl/>
              <w:spacing w:line="280" w:lineRule="exact"/>
              <w:rPr>
                <w:rFonts w:ascii="仿宋" w:hAnsi="仿宋" w:eastAsia="仿宋" w:cs="仿宋"/>
                <w:color w:val="auto"/>
                <w:sz w:val="21"/>
                <w:szCs w:val="21"/>
              </w:rPr>
            </w:pPr>
            <w:r>
              <w:rPr>
                <w:rFonts w:hint="eastAsia" w:ascii="仿宋" w:hAnsi="仿宋" w:eastAsia="仿宋" w:cs="仿宋"/>
                <w:color w:val="auto"/>
                <w:sz w:val="21"/>
                <w:szCs w:val="21"/>
              </w:rPr>
              <w:t>温度、湿度、噪声、风速，室内空气中的CO、CO2、PM10、PM2.5为现场检测；</w:t>
            </w:r>
            <w:r>
              <w:rPr>
                <w:rFonts w:ascii="仿宋" w:hAnsi="仿宋" w:eastAsia="仿宋" w:cs="仿宋"/>
                <w:color w:val="auto"/>
                <w:sz w:val="21"/>
                <w:szCs w:val="21"/>
              </w:rPr>
              <w:t>其余项目现场采样。</w:t>
            </w:r>
          </w:p>
        </w:tc>
      </w:tr>
    </w:tbl>
    <w:p>
      <w:pPr>
        <w:pStyle w:val="9"/>
        <w:rPr>
          <w:rFonts w:ascii="黑体" w:hAnsi="黑体" w:eastAsia="黑体" w:cs="黑体"/>
          <w:color w:val="auto"/>
          <w:sz w:val="28"/>
          <w:szCs w:val="28"/>
        </w:rPr>
      </w:pPr>
      <w:r>
        <w:rPr>
          <w:rFonts w:hint="eastAsia" w:ascii="黑体" w:hAnsi="黑体" w:eastAsia="黑体" w:cs="黑体"/>
          <w:color w:val="auto"/>
          <w:sz w:val="28"/>
          <w:szCs w:val="28"/>
        </w:rPr>
        <w:t>二、现场采样仪器耗材一览表</w:t>
      </w:r>
    </w:p>
    <w:tbl>
      <w:tblPr>
        <w:tblStyle w:val="10"/>
        <w:tblW w:w="4999" w:type="pct"/>
        <w:jc w:val="center"/>
        <w:tblLayout w:type="autofit"/>
        <w:tblCellMar>
          <w:top w:w="0" w:type="dxa"/>
          <w:left w:w="108" w:type="dxa"/>
          <w:bottom w:w="0" w:type="dxa"/>
          <w:right w:w="108" w:type="dxa"/>
        </w:tblCellMar>
      </w:tblPr>
      <w:tblGrid>
        <w:gridCol w:w="795"/>
        <w:gridCol w:w="1244"/>
        <w:gridCol w:w="1382"/>
        <w:gridCol w:w="4893"/>
      </w:tblGrid>
      <w:tr>
        <w:tblPrEx>
          <w:tblCellMar>
            <w:top w:w="0" w:type="dxa"/>
            <w:left w:w="108" w:type="dxa"/>
            <w:bottom w:w="0" w:type="dxa"/>
            <w:right w:w="108" w:type="dxa"/>
          </w:tblCellMar>
        </w:tblPrEx>
        <w:trPr>
          <w:trHeight w:val="322" w:hRule="exact"/>
          <w:jc w:val="center"/>
        </w:trPr>
        <w:tc>
          <w:tcPr>
            <w:tcW w:w="478"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line="322" w:lineRule="exact"/>
              <w:jc w:val="center"/>
              <w:rPr>
                <w:rFonts w:hint="eastAsia" w:ascii="宋体" w:hAnsi="宋体" w:eastAsia="宋体" w:cs="宋体"/>
                <w:b/>
                <w:color w:val="auto"/>
              </w:rPr>
            </w:pPr>
            <w:r>
              <w:rPr>
                <w:rFonts w:hint="eastAsia" w:ascii="宋体" w:hAnsi="宋体" w:eastAsia="宋体" w:cs="宋体"/>
                <w:b/>
                <w:color w:val="auto"/>
              </w:rPr>
              <w:t>因素</w:t>
            </w:r>
          </w:p>
        </w:tc>
        <w:tc>
          <w:tcPr>
            <w:tcW w:w="748" w:type="pct"/>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line="322" w:lineRule="exact"/>
              <w:jc w:val="center"/>
              <w:rPr>
                <w:rFonts w:hint="eastAsia" w:ascii="宋体" w:hAnsi="宋体" w:eastAsia="宋体" w:cs="宋体"/>
                <w:b/>
                <w:color w:val="auto"/>
              </w:rPr>
            </w:pPr>
            <w:r>
              <w:rPr>
                <w:rFonts w:hint="eastAsia" w:ascii="宋体" w:hAnsi="宋体" w:eastAsia="宋体" w:cs="宋体"/>
                <w:b/>
                <w:color w:val="auto"/>
              </w:rPr>
              <w:t>采样环境</w:t>
            </w:r>
          </w:p>
        </w:tc>
        <w:tc>
          <w:tcPr>
            <w:tcW w:w="831" w:type="pct"/>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line="322" w:lineRule="exact"/>
              <w:jc w:val="center"/>
              <w:rPr>
                <w:rFonts w:hint="eastAsia" w:ascii="宋体" w:hAnsi="宋体" w:eastAsia="宋体" w:cs="宋体"/>
                <w:b/>
                <w:color w:val="auto"/>
              </w:rPr>
            </w:pPr>
            <w:r>
              <w:rPr>
                <w:rFonts w:hint="eastAsia" w:ascii="宋体" w:hAnsi="宋体" w:eastAsia="宋体" w:cs="宋体"/>
                <w:b/>
                <w:color w:val="auto"/>
              </w:rPr>
              <w:t xml:space="preserve">指标 </w:t>
            </w:r>
          </w:p>
        </w:tc>
        <w:tc>
          <w:tcPr>
            <w:tcW w:w="2941"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line="322" w:lineRule="exact"/>
              <w:jc w:val="center"/>
              <w:rPr>
                <w:rFonts w:hint="eastAsia" w:ascii="宋体" w:hAnsi="宋体" w:eastAsia="宋体" w:cs="宋体"/>
                <w:b/>
                <w:color w:val="auto"/>
              </w:rPr>
            </w:pPr>
            <w:r>
              <w:rPr>
                <w:rFonts w:hint="eastAsia" w:ascii="宋体" w:hAnsi="宋体" w:eastAsia="宋体" w:cs="宋体"/>
                <w:b/>
                <w:color w:val="auto"/>
              </w:rPr>
              <w:t xml:space="preserve">仪器设备 </w:t>
            </w:r>
          </w:p>
        </w:tc>
      </w:tr>
      <w:tr>
        <w:tblPrEx>
          <w:tblCellMar>
            <w:top w:w="0" w:type="dxa"/>
            <w:left w:w="108" w:type="dxa"/>
            <w:bottom w:w="0" w:type="dxa"/>
            <w:right w:w="108" w:type="dxa"/>
          </w:tblCellMar>
        </w:tblPrEx>
        <w:trPr>
          <w:trHeight w:val="320" w:hRule="exact"/>
          <w:jc w:val="center"/>
        </w:trPr>
        <w:tc>
          <w:tcPr>
            <w:tcW w:w="478" w:type="pct"/>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256" w:line="346" w:lineRule="exact"/>
              <w:jc w:val="center"/>
              <w:rPr>
                <w:rFonts w:hint="eastAsia" w:ascii="宋体" w:hAnsi="宋体" w:eastAsia="宋体" w:cs="宋体"/>
                <w:b/>
                <w:color w:val="auto"/>
              </w:rPr>
            </w:pPr>
            <w:r>
              <w:rPr>
                <w:rFonts w:hint="eastAsia" w:ascii="宋体" w:hAnsi="宋体" w:eastAsia="宋体" w:cs="宋体"/>
                <w:b/>
                <w:color w:val="auto"/>
              </w:rPr>
              <w:t xml:space="preserve">物理性 </w:t>
            </w:r>
          </w:p>
        </w:tc>
        <w:tc>
          <w:tcPr>
            <w:tcW w:w="748" w:type="pct"/>
            <w:vMerge w:val="restart"/>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before="472" w:line="320" w:lineRule="exact"/>
              <w:jc w:val="center"/>
              <w:rPr>
                <w:rFonts w:ascii="TimesNewRomanPSMT" w:hAnsi="TimesNewRomanPSMT" w:eastAsia="TimesNewRomanPSMT"/>
                <w:color w:val="auto"/>
              </w:rPr>
            </w:pPr>
            <w:r>
              <w:rPr>
                <w:rFonts w:ascii="仿宋" w:hAnsi="仿宋" w:eastAsia="仿宋"/>
                <w:color w:val="auto"/>
              </w:rPr>
              <w:t>室内环境</w:t>
            </w:r>
          </w:p>
        </w:tc>
        <w:tc>
          <w:tcPr>
            <w:tcW w:w="831" w:type="pct"/>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line="310" w:lineRule="exact"/>
              <w:jc w:val="center"/>
              <w:rPr>
                <w:color w:val="auto"/>
              </w:rPr>
            </w:pPr>
            <w:r>
              <w:rPr>
                <w:rFonts w:ascii="仿宋" w:hAnsi="仿宋" w:eastAsia="仿宋"/>
                <w:color w:val="auto"/>
              </w:rPr>
              <w:t>温度</w:t>
            </w:r>
            <w:r>
              <w:rPr>
                <w:rFonts w:ascii="TimesNewRomanPSMT" w:hAnsi="TimesNewRomanPSMT" w:eastAsia="TimesNewRomanPSMT"/>
                <w:color w:val="auto"/>
              </w:rPr>
              <w:t xml:space="preserve"> </w:t>
            </w:r>
          </w:p>
        </w:tc>
        <w:tc>
          <w:tcPr>
            <w:tcW w:w="2941"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line="310" w:lineRule="exact"/>
              <w:ind w:left="104" w:right="104"/>
              <w:rPr>
                <w:color w:val="auto"/>
              </w:rPr>
            </w:pPr>
            <w:r>
              <w:rPr>
                <w:rFonts w:ascii="仿宋" w:hAnsi="仿宋" w:eastAsia="仿宋"/>
                <w:color w:val="auto"/>
              </w:rPr>
              <w:t>数显式温度计</w:t>
            </w:r>
            <w:r>
              <w:rPr>
                <w:rFonts w:ascii="TimesNewRomanPSMT" w:hAnsi="TimesNewRomanPSMT" w:eastAsia="TimesNewRomanPSMT"/>
                <w:color w:val="auto"/>
              </w:rPr>
              <w:t xml:space="preserve"> </w:t>
            </w:r>
          </w:p>
        </w:tc>
      </w:tr>
      <w:tr>
        <w:tblPrEx>
          <w:tblCellMar>
            <w:top w:w="0" w:type="dxa"/>
            <w:left w:w="108" w:type="dxa"/>
            <w:bottom w:w="0" w:type="dxa"/>
            <w:right w:w="108" w:type="dxa"/>
          </w:tblCellMar>
        </w:tblPrEx>
        <w:trPr>
          <w:trHeight w:val="322" w:hRule="exact"/>
          <w:jc w:val="center"/>
        </w:trPr>
        <w:tc>
          <w:tcPr>
            <w:tcW w:w="478" w:type="pct"/>
            <w:vMerge w:val="continue"/>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auto"/>
              </w:rPr>
            </w:pPr>
          </w:p>
        </w:tc>
        <w:tc>
          <w:tcPr>
            <w:tcW w:w="748" w:type="pct"/>
            <w:vMerge w:val="continue"/>
            <w:tcBorders>
              <w:top w:val="single" w:color="000000" w:sz="4" w:space="0"/>
              <w:left w:val="single" w:color="000000" w:sz="4" w:space="0"/>
              <w:bottom w:val="single" w:color="000000" w:sz="4" w:space="0"/>
              <w:right w:val="single" w:color="000000" w:sz="2" w:space="0"/>
            </w:tcBorders>
          </w:tcPr>
          <w:p>
            <w:pPr>
              <w:rPr>
                <w:color w:val="auto"/>
              </w:rPr>
            </w:pPr>
          </w:p>
        </w:tc>
        <w:tc>
          <w:tcPr>
            <w:tcW w:w="831" w:type="pct"/>
            <w:tcBorders>
              <w:top w:val="single" w:color="000000" w:sz="4" w:space="0"/>
              <w:left w:val="single" w:color="000000" w:sz="2" w:space="0"/>
              <w:bottom w:val="single" w:color="000000" w:sz="2" w:space="0"/>
              <w:right w:val="single" w:color="000000" w:sz="4" w:space="0"/>
            </w:tcBorders>
            <w:tcMar>
              <w:left w:w="0" w:type="dxa"/>
              <w:right w:w="0" w:type="dxa"/>
            </w:tcMar>
          </w:tcPr>
          <w:p>
            <w:pPr>
              <w:autoSpaceDE w:val="0"/>
              <w:autoSpaceDN w:val="0"/>
              <w:spacing w:line="310" w:lineRule="exact"/>
              <w:jc w:val="center"/>
              <w:rPr>
                <w:color w:val="auto"/>
              </w:rPr>
            </w:pPr>
            <w:r>
              <w:rPr>
                <w:rFonts w:ascii="仿宋" w:hAnsi="仿宋" w:eastAsia="仿宋"/>
                <w:color w:val="auto"/>
              </w:rPr>
              <w:t>湿度</w:t>
            </w:r>
            <w:r>
              <w:rPr>
                <w:rFonts w:ascii="TimesNewRomanPSMT" w:hAnsi="TimesNewRomanPSMT" w:eastAsia="TimesNewRomanPSMT"/>
                <w:color w:val="auto"/>
              </w:rPr>
              <w:t xml:space="preserve"> </w:t>
            </w:r>
          </w:p>
        </w:tc>
        <w:tc>
          <w:tcPr>
            <w:tcW w:w="2941" w:type="pct"/>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line="310" w:lineRule="exact"/>
              <w:ind w:left="104" w:right="104"/>
              <w:rPr>
                <w:color w:val="auto"/>
              </w:rPr>
            </w:pPr>
            <w:r>
              <w:rPr>
                <w:rFonts w:ascii="仿宋" w:hAnsi="仿宋" w:eastAsia="仿宋"/>
                <w:color w:val="auto"/>
              </w:rPr>
              <w:t>数显式湿度计</w:t>
            </w:r>
            <w:r>
              <w:rPr>
                <w:rFonts w:ascii="TimesNewRomanPSMT" w:hAnsi="TimesNewRomanPSMT" w:eastAsia="TimesNewRomanPSMT"/>
                <w:color w:val="auto"/>
              </w:rPr>
              <w:t xml:space="preserve"> </w:t>
            </w:r>
          </w:p>
        </w:tc>
      </w:tr>
      <w:tr>
        <w:tblPrEx>
          <w:tblCellMar>
            <w:top w:w="0" w:type="dxa"/>
            <w:left w:w="108" w:type="dxa"/>
            <w:bottom w:w="0" w:type="dxa"/>
            <w:right w:w="108" w:type="dxa"/>
          </w:tblCellMar>
        </w:tblPrEx>
        <w:trPr>
          <w:trHeight w:val="324" w:hRule="exact"/>
          <w:jc w:val="center"/>
        </w:trPr>
        <w:tc>
          <w:tcPr>
            <w:tcW w:w="478" w:type="pct"/>
            <w:vMerge w:val="continue"/>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auto"/>
              </w:rPr>
            </w:pPr>
          </w:p>
        </w:tc>
        <w:tc>
          <w:tcPr>
            <w:tcW w:w="748" w:type="pct"/>
            <w:vMerge w:val="continue"/>
            <w:tcBorders>
              <w:top w:val="single" w:color="000000" w:sz="4" w:space="0"/>
              <w:left w:val="single" w:color="000000" w:sz="4" w:space="0"/>
              <w:bottom w:val="single" w:color="000000" w:sz="4" w:space="0"/>
              <w:right w:val="single" w:color="000000" w:sz="2" w:space="0"/>
            </w:tcBorders>
          </w:tcPr>
          <w:p>
            <w:pPr>
              <w:rPr>
                <w:color w:val="auto"/>
              </w:rPr>
            </w:pPr>
          </w:p>
        </w:tc>
        <w:tc>
          <w:tcPr>
            <w:tcW w:w="831" w:type="pct"/>
            <w:tcBorders>
              <w:top w:val="single" w:color="000000" w:sz="2" w:space="0"/>
              <w:left w:val="single" w:color="000000" w:sz="2" w:space="0"/>
              <w:bottom w:val="single" w:color="000000" w:sz="2" w:space="0"/>
              <w:right w:val="single" w:color="000000" w:sz="4" w:space="0"/>
            </w:tcBorders>
            <w:tcMar>
              <w:left w:w="0" w:type="dxa"/>
              <w:right w:w="0" w:type="dxa"/>
            </w:tcMar>
          </w:tcPr>
          <w:p>
            <w:pPr>
              <w:autoSpaceDE w:val="0"/>
              <w:autoSpaceDN w:val="0"/>
              <w:spacing w:line="314" w:lineRule="exact"/>
              <w:jc w:val="center"/>
              <w:rPr>
                <w:color w:val="auto"/>
              </w:rPr>
            </w:pPr>
            <w:r>
              <w:rPr>
                <w:rFonts w:ascii="仿宋" w:hAnsi="仿宋" w:eastAsia="仿宋"/>
                <w:color w:val="auto"/>
              </w:rPr>
              <w:t>噪声</w:t>
            </w:r>
            <w:r>
              <w:rPr>
                <w:rFonts w:ascii="TimesNewRomanPSMT" w:hAnsi="TimesNewRomanPSMT" w:eastAsia="TimesNewRomanPSMT"/>
                <w:color w:val="auto"/>
              </w:rPr>
              <w:t xml:space="preserve"> </w:t>
            </w:r>
          </w:p>
        </w:tc>
        <w:tc>
          <w:tcPr>
            <w:tcW w:w="2941" w:type="pct"/>
            <w:tcBorders>
              <w:top w:val="single" w:color="000000" w:sz="2" w:space="0"/>
              <w:left w:val="single" w:color="000000" w:sz="4" w:space="0"/>
              <w:bottom w:val="single" w:color="000000" w:sz="2" w:space="0"/>
              <w:right w:val="single" w:color="000000" w:sz="4" w:space="0"/>
            </w:tcBorders>
            <w:tcMar>
              <w:left w:w="0" w:type="dxa"/>
              <w:right w:w="0" w:type="dxa"/>
            </w:tcMar>
          </w:tcPr>
          <w:p>
            <w:pPr>
              <w:autoSpaceDE w:val="0"/>
              <w:autoSpaceDN w:val="0"/>
              <w:spacing w:line="314" w:lineRule="exact"/>
              <w:ind w:left="104" w:right="104"/>
              <w:rPr>
                <w:color w:val="auto"/>
              </w:rPr>
            </w:pPr>
            <w:r>
              <w:rPr>
                <w:rFonts w:ascii="仿宋" w:hAnsi="仿宋" w:eastAsia="仿宋"/>
                <w:color w:val="auto"/>
              </w:rPr>
              <w:t>数字声级计</w:t>
            </w:r>
            <w:r>
              <w:rPr>
                <w:rFonts w:ascii="TimesNewRomanPSMT" w:hAnsi="TimesNewRomanPSMT" w:eastAsia="TimesNewRomanPSMT"/>
                <w:color w:val="auto"/>
              </w:rPr>
              <w:t xml:space="preserve"> </w:t>
            </w:r>
          </w:p>
        </w:tc>
      </w:tr>
      <w:tr>
        <w:tblPrEx>
          <w:tblCellMar>
            <w:top w:w="0" w:type="dxa"/>
            <w:left w:w="108" w:type="dxa"/>
            <w:bottom w:w="0" w:type="dxa"/>
            <w:right w:w="108" w:type="dxa"/>
          </w:tblCellMar>
        </w:tblPrEx>
        <w:trPr>
          <w:trHeight w:val="322" w:hRule="exact"/>
          <w:jc w:val="center"/>
        </w:trPr>
        <w:tc>
          <w:tcPr>
            <w:tcW w:w="478" w:type="pct"/>
            <w:vMerge w:val="continue"/>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auto"/>
              </w:rPr>
            </w:pPr>
          </w:p>
        </w:tc>
        <w:tc>
          <w:tcPr>
            <w:tcW w:w="748" w:type="pct"/>
            <w:vMerge w:val="continue"/>
            <w:tcBorders>
              <w:top w:val="single" w:color="000000" w:sz="4" w:space="0"/>
              <w:left w:val="single" w:color="000000" w:sz="4" w:space="0"/>
              <w:bottom w:val="single" w:color="000000" w:sz="4" w:space="0"/>
              <w:right w:val="single" w:color="000000" w:sz="2" w:space="0"/>
            </w:tcBorders>
          </w:tcPr>
          <w:p>
            <w:pPr>
              <w:rPr>
                <w:color w:val="auto"/>
              </w:rPr>
            </w:pPr>
          </w:p>
        </w:tc>
        <w:tc>
          <w:tcPr>
            <w:tcW w:w="831" w:type="pct"/>
            <w:tcBorders>
              <w:top w:val="single" w:color="000000" w:sz="2" w:space="0"/>
              <w:left w:val="single" w:color="000000" w:sz="2" w:space="0"/>
              <w:bottom w:val="single" w:color="000000" w:sz="4" w:space="0"/>
              <w:right w:val="single" w:color="000000" w:sz="4" w:space="0"/>
            </w:tcBorders>
            <w:tcMar>
              <w:left w:w="0" w:type="dxa"/>
              <w:right w:w="0" w:type="dxa"/>
            </w:tcMar>
          </w:tcPr>
          <w:p>
            <w:pPr>
              <w:autoSpaceDE w:val="0"/>
              <w:autoSpaceDN w:val="0"/>
              <w:spacing w:line="310" w:lineRule="exact"/>
              <w:jc w:val="center"/>
              <w:rPr>
                <w:color w:val="auto"/>
              </w:rPr>
            </w:pPr>
            <w:r>
              <w:rPr>
                <w:rFonts w:ascii="仿宋" w:hAnsi="仿宋" w:eastAsia="仿宋"/>
                <w:color w:val="auto"/>
              </w:rPr>
              <w:t>风速</w:t>
            </w:r>
            <w:r>
              <w:rPr>
                <w:rFonts w:ascii="TimesNewRomanPSMT" w:hAnsi="TimesNewRomanPSMT" w:eastAsia="TimesNewRomanPSMT"/>
                <w:color w:val="auto"/>
              </w:rPr>
              <w:t xml:space="preserve"> </w:t>
            </w:r>
          </w:p>
        </w:tc>
        <w:tc>
          <w:tcPr>
            <w:tcW w:w="2941" w:type="pct"/>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line="310" w:lineRule="exact"/>
              <w:ind w:left="104" w:right="104"/>
              <w:rPr>
                <w:color w:val="auto"/>
              </w:rPr>
            </w:pPr>
            <w:r>
              <w:rPr>
                <w:rFonts w:ascii="仿宋" w:hAnsi="仿宋" w:eastAsia="仿宋"/>
                <w:color w:val="auto"/>
              </w:rPr>
              <w:t>指针式或数显式热电风速计</w:t>
            </w:r>
            <w:r>
              <w:rPr>
                <w:rFonts w:ascii="TimesNewRomanPSMT" w:hAnsi="TimesNewRomanPSMT" w:eastAsia="TimesNewRomanPSMT"/>
                <w:color w:val="auto"/>
              </w:rPr>
              <w:t xml:space="preserve"> </w:t>
            </w:r>
          </w:p>
        </w:tc>
      </w:tr>
      <w:tr>
        <w:tblPrEx>
          <w:tblCellMar>
            <w:top w:w="0" w:type="dxa"/>
            <w:left w:w="108" w:type="dxa"/>
            <w:bottom w:w="0" w:type="dxa"/>
            <w:right w:w="108" w:type="dxa"/>
          </w:tblCellMar>
        </w:tblPrEx>
        <w:trPr>
          <w:trHeight w:val="340" w:hRule="exact"/>
          <w:jc w:val="center"/>
        </w:trPr>
        <w:tc>
          <w:tcPr>
            <w:tcW w:w="478" w:type="pct"/>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5288" w:line="346" w:lineRule="exact"/>
              <w:jc w:val="center"/>
              <w:rPr>
                <w:rFonts w:hint="eastAsia" w:ascii="宋体" w:hAnsi="宋体" w:eastAsia="宋体" w:cs="宋体"/>
                <w:b/>
                <w:color w:val="auto"/>
              </w:rPr>
            </w:pPr>
            <w:r>
              <w:rPr>
                <w:rFonts w:hint="eastAsia" w:ascii="宋体" w:hAnsi="宋体" w:eastAsia="宋体" w:cs="宋体"/>
                <w:b/>
                <w:color w:val="auto"/>
              </w:rPr>
              <w:t>化学</w:t>
            </w:r>
            <w:bookmarkStart w:id="3" w:name="_GoBack"/>
            <w:bookmarkEnd w:id="3"/>
            <w:r>
              <w:rPr>
                <w:rFonts w:hint="eastAsia" w:ascii="宋体" w:hAnsi="宋体" w:eastAsia="宋体" w:cs="宋体"/>
                <w:b/>
                <w:color w:val="auto"/>
              </w:rPr>
              <w:t xml:space="preserve">性 </w:t>
            </w:r>
          </w:p>
        </w:tc>
        <w:tc>
          <w:tcPr>
            <w:tcW w:w="748" w:type="pct"/>
            <w:vMerge w:val="restart"/>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before="2894" w:line="320" w:lineRule="exact"/>
              <w:jc w:val="center"/>
              <w:rPr>
                <w:color w:val="auto"/>
              </w:rPr>
            </w:pPr>
            <w:r>
              <w:rPr>
                <w:rFonts w:ascii="仿宋" w:hAnsi="仿宋" w:eastAsia="仿宋"/>
                <w:color w:val="auto"/>
              </w:rPr>
              <w:t>室内空气</w:t>
            </w:r>
          </w:p>
        </w:tc>
        <w:tc>
          <w:tcPr>
            <w:tcW w:w="831" w:type="pct"/>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line="320" w:lineRule="exact"/>
              <w:jc w:val="center"/>
              <w:rPr>
                <w:color w:val="auto"/>
              </w:rPr>
            </w:pPr>
            <w:r>
              <w:rPr>
                <w:rFonts w:ascii="仿宋" w:hAnsi="仿宋" w:eastAsia="仿宋"/>
                <w:color w:val="auto"/>
              </w:rPr>
              <w:t>苯</w:t>
            </w:r>
            <w:r>
              <w:rPr>
                <w:rFonts w:ascii="TimesNewRomanPSMT" w:hAnsi="TimesNewRomanPSMT" w:eastAsia="TimesNewRomanPSMT"/>
                <w:color w:val="auto"/>
              </w:rPr>
              <w:t xml:space="preserve"> </w:t>
            </w:r>
          </w:p>
        </w:tc>
        <w:tc>
          <w:tcPr>
            <w:tcW w:w="2941" w:type="pct"/>
            <w:vMerge w:val="restar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66" w:line="312" w:lineRule="exact"/>
              <w:ind w:left="104" w:right="104"/>
              <w:rPr>
                <w:color w:val="auto"/>
              </w:rPr>
            </w:pPr>
            <w:r>
              <w:rPr>
                <w:rFonts w:ascii="TimesNewRomanPSMT" w:hAnsi="TimesNewRomanPSMT" w:eastAsia="TimesNewRomanPSMT"/>
                <w:color w:val="auto"/>
              </w:rPr>
              <w:t>Tenax TA</w:t>
            </w:r>
            <w:r>
              <w:rPr>
                <w:rFonts w:ascii="仿宋" w:hAnsi="仿宋" w:eastAsia="仿宋"/>
                <w:color w:val="auto"/>
              </w:rPr>
              <w:t xml:space="preserve"> 采样管、微量注射器、空气采样泵、气相色谱仪、色谱柱、热解吸仪、液体外标法制备标准系列的注射装置</w:t>
            </w:r>
            <w:r>
              <w:rPr>
                <w:rFonts w:ascii="TimesNewRomanPSMT" w:hAnsi="TimesNewRomanPSMT" w:eastAsia="TimesNewRomanPSMT"/>
                <w:color w:val="auto"/>
              </w:rPr>
              <w:t xml:space="preserve"> </w:t>
            </w:r>
          </w:p>
        </w:tc>
      </w:tr>
      <w:tr>
        <w:tblPrEx>
          <w:tblCellMar>
            <w:top w:w="0" w:type="dxa"/>
            <w:left w:w="108" w:type="dxa"/>
            <w:bottom w:w="0" w:type="dxa"/>
            <w:right w:w="108" w:type="dxa"/>
          </w:tblCellMar>
        </w:tblPrEx>
        <w:trPr>
          <w:trHeight w:val="418" w:hRule="exact"/>
          <w:jc w:val="center"/>
        </w:trPr>
        <w:tc>
          <w:tcPr>
            <w:tcW w:w="478" w:type="pct"/>
            <w:vMerge w:val="continue"/>
            <w:tcBorders>
              <w:top w:val="single" w:color="000000" w:sz="4" w:space="0"/>
              <w:left w:val="single" w:color="000000" w:sz="4" w:space="0"/>
              <w:bottom w:val="single" w:color="000000" w:sz="4" w:space="0"/>
              <w:right w:val="single" w:color="000000" w:sz="4" w:space="0"/>
            </w:tcBorders>
          </w:tcPr>
          <w:p>
            <w:pPr>
              <w:rPr>
                <w:color w:val="auto"/>
              </w:rPr>
            </w:pPr>
          </w:p>
        </w:tc>
        <w:tc>
          <w:tcPr>
            <w:tcW w:w="748" w:type="pct"/>
            <w:vMerge w:val="continue"/>
            <w:tcBorders>
              <w:top w:val="single" w:color="000000" w:sz="4" w:space="0"/>
              <w:left w:val="single" w:color="000000" w:sz="4" w:space="0"/>
              <w:bottom w:val="single" w:color="000000" w:sz="4" w:space="0"/>
              <w:right w:val="single" w:color="000000" w:sz="2" w:space="0"/>
            </w:tcBorders>
          </w:tcPr>
          <w:p>
            <w:pPr>
              <w:rPr>
                <w:color w:val="auto"/>
              </w:rPr>
            </w:pPr>
          </w:p>
        </w:tc>
        <w:tc>
          <w:tcPr>
            <w:tcW w:w="831" w:type="pct"/>
            <w:tcBorders>
              <w:top w:val="single" w:color="000000" w:sz="4" w:space="0"/>
              <w:left w:val="single" w:color="000000" w:sz="2" w:space="0"/>
              <w:bottom w:val="single" w:color="000000" w:sz="2" w:space="0"/>
              <w:right w:val="single" w:color="000000" w:sz="4" w:space="0"/>
            </w:tcBorders>
            <w:tcMar>
              <w:left w:w="0" w:type="dxa"/>
              <w:right w:w="0" w:type="dxa"/>
            </w:tcMar>
          </w:tcPr>
          <w:p>
            <w:pPr>
              <w:autoSpaceDE w:val="0"/>
              <w:autoSpaceDN w:val="0"/>
              <w:spacing w:before="38" w:line="322" w:lineRule="exact"/>
              <w:jc w:val="center"/>
              <w:rPr>
                <w:color w:val="auto"/>
              </w:rPr>
            </w:pPr>
            <w:r>
              <w:rPr>
                <w:rFonts w:ascii="仿宋" w:hAnsi="仿宋" w:eastAsia="仿宋"/>
                <w:color w:val="auto"/>
              </w:rPr>
              <w:t>甲苯</w:t>
            </w:r>
            <w:r>
              <w:rPr>
                <w:rFonts w:ascii="TimesNewRomanPSMT" w:hAnsi="TimesNewRomanPSMT" w:eastAsia="TimesNewRomanPSMT"/>
                <w:color w:val="auto"/>
              </w:rPr>
              <w:t xml:space="preserve"> </w:t>
            </w:r>
          </w:p>
        </w:tc>
        <w:tc>
          <w:tcPr>
            <w:tcW w:w="2941" w:type="pct"/>
            <w:vMerge w:val="continue"/>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108" w:type="dxa"/>
            <w:bottom w:w="0" w:type="dxa"/>
            <w:right w:w="108" w:type="dxa"/>
          </w:tblCellMar>
        </w:tblPrEx>
        <w:trPr>
          <w:trHeight w:val="322" w:hRule="exact"/>
          <w:jc w:val="center"/>
        </w:trPr>
        <w:tc>
          <w:tcPr>
            <w:tcW w:w="478" w:type="pct"/>
            <w:vMerge w:val="continue"/>
            <w:tcBorders>
              <w:top w:val="single" w:color="000000" w:sz="4" w:space="0"/>
              <w:left w:val="single" w:color="000000" w:sz="4" w:space="0"/>
              <w:bottom w:val="single" w:color="000000" w:sz="4" w:space="0"/>
              <w:right w:val="single" w:color="000000" w:sz="4" w:space="0"/>
            </w:tcBorders>
          </w:tcPr>
          <w:p>
            <w:pPr>
              <w:rPr>
                <w:color w:val="auto"/>
              </w:rPr>
            </w:pPr>
          </w:p>
        </w:tc>
        <w:tc>
          <w:tcPr>
            <w:tcW w:w="748" w:type="pct"/>
            <w:vMerge w:val="continue"/>
            <w:tcBorders>
              <w:top w:val="single" w:color="000000" w:sz="4" w:space="0"/>
              <w:left w:val="single" w:color="000000" w:sz="4" w:space="0"/>
              <w:bottom w:val="single" w:color="000000" w:sz="4" w:space="0"/>
              <w:right w:val="single" w:color="000000" w:sz="2" w:space="0"/>
            </w:tcBorders>
          </w:tcPr>
          <w:p>
            <w:pPr>
              <w:rPr>
                <w:color w:val="auto"/>
              </w:rPr>
            </w:pPr>
          </w:p>
        </w:tc>
        <w:tc>
          <w:tcPr>
            <w:tcW w:w="831" w:type="pct"/>
            <w:tcBorders>
              <w:top w:val="single" w:color="000000" w:sz="2" w:space="0"/>
              <w:left w:val="single" w:color="000000" w:sz="2" w:space="0"/>
              <w:bottom w:val="single" w:color="000000" w:sz="4" w:space="0"/>
              <w:right w:val="single" w:color="000000" w:sz="4" w:space="0"/>
            </w:tcBorders>
            <w:tcMar>
              <w:left w:w="0" w:type="dxa"/>
              <w:right w:w="0" w:type="dxa"/>
            </w:tcMar>
          </w:tcPr>
          <w:p>
            <w:pPr>
              <w:autoSpaceDE w:val="0"/>
              <w:autoSpaceDN w:val="0"/>
              <w:spacing w:line="310" w:lineRule="exact"/>
              <w:jc w:val="center"/>
              <w:rPr>
                <w:color w:val="auto"/>
              </w:rPr>
            </w:pPr>
            <w:r>
              <w:rPr>
                <w:rFonts w:ascii="仿宋" w:hAnsi="仿宋" w:eastAsia="仿宋"/>
                <w:color w:val="auto"/>
              </w:rPr>
              <w:t>二甲苯</w:t>
            </w:r>
            <w:r>
              <w:rPr>
                <w:rFonts w:ascii="TimesNewRomanPSMT" w:hAnsi="TimesNewRomanPSMT" w:eastAsia="TimesNewRomanPSMT"/>
                <w:color w:val="auto"/>
              </w:rPr>
              <w:t xml:space="preserve"> </w:t>
            </w:r>
          </w:p>
        </w:tc>
        <w:tc>
          <w:tcPr>
            <w:tcW w:w="2941" w:type="pct"/>
            <w:vMerge w:val="continue"/>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108" w:type="dxa"/>
            <w:bottom w:w="0" w:type="dxa"/>
            <w:right w:w="108" w:type="dxa"/>
          </w:tblCellMar>
        </w:tblPrEx>
        <w:trPr>
          <w:trHeight w:val="1635" w:hRule="exact"/>
          <w:jc w:val="center"/>
        </w:trPr>
        <w:tc>
          <w:tcPr>
            <w:tcW w:w="478" w:type="pct"/>
            <w:vMerge w:val="continue"/>
            <w:tcBorders>
              <w:top w:val="single" w:color="000000" w:sz="4" w:space="0"/>
              <w:left w:val="single" w:color="000000" w:sz="4" w:space="0"/>
              <w:bottom w:val="single" w:color="000000" w:sz="4" w:space="0"/>
              <w:right w:val="single" w:color="000000" w:sz="4" w:space="0"/>
            </w:tcBorders>
          </w:tcPr>
          <w:p>
            <w:pPr>
              <w:rPr>
                <w:color w:val="auto"/>
              </w:rPr>
            </w:pPr>
          </w:p>
        </w:tc>
        <w:tc>
          <w:tcPr>
            <w:tcW w:w="748" w:type="pct"/>
            <w:vMerge w:val="continue"/>
            <w:tcBorders>
              <w:top w:val="single" w:color="000000" w:sz="4" w:space="0"/>
              <w:left w:val="single" w:color="000000" w:sz="4" w:space="0"/>
              <w:bottom w:val="single" w:color="000000" w:sz="4" w:space="0"/>
              <w:right w:val="single" w:color="000000" w:sz="2" w:space="0"/>
            </w:tcBorders>
          </w:tcPr>
          <w:p>
            <w:pPr>
              <w:rPr>
                <w:color w:val="auto"/>
              </w:rPr>
            </w:pPr>
          </w:p>
        </w:tc>
        <w:tc>
          <w:tcPr>
            <w:tcW w:w="831" w:type="pct"/>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768" w:line="320" w:lineRule="exact"/>
              <w:jc w:val="center"/>
              <w:rPr>
                <w:color w:val="auto"/>
              </w:rPr>
            </w:pPr>
            <w:r>
              <w:rPr>
                <w:rFonts w:ascii="仿宋" w:hAnsi="仿宋" w:eastAsia="仿宋"/>
                <w:color w:val="auto"/>
              </w:rPr>
              <w:t>甲醛</w:t>
            </w:r>
            <w:r>
              <w:rPr>
                <w:rFonts w:ascii="TimesNewRomanPSMT" w:hAnsi="TimesNewRomanPSMT" w:eastAsia="TimesNewRomanPSMT"/>
                <w:color w:val="auto"/>
              </w:rPr>
              <w:t xml:space="preserve"> </w:t>
            </w:r>
          </w:p>
        </w:tc>
        <w:tc>
          <w:tcPr>
            <w:tcW w:w="2941"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line="310" w:lineRule="exact"/>
              <w:ind w:left="104" w:right="104"/>
              <w:rPr>
                <w:color w:val="auto"/>
              </w:rPr>
            </w:pPr>
            <w:r>
              <w:rPr>
                <w:rFonts w:ascii="TimesNewRomanPSMT" w:hAnsi="TimesNewRomanPSMT" w:eastAsia="TimesNewRomanPSMT"/>
                <w:color w:val="auto"/>
              </w:rPr>
              <w:t>AHMT</w:t>
            </w:r>
            <w:r>
              <w:rPr>
                <w:rFonts w:ascii="仿宋" w:hAnsi="仿宋" w:eastAsia="仿宋"/>
                <w:color w:val="auto"/>
              </w:rPr>
              <w:t xml:space="preserve"> 分光光度法：气泡吸收管、空气采样</w:t>
            </w:r>
          </w:p>
          <w:p>
            <w:pPr>
              <w:autoSpaceDE w:val="0"/>
              <w:autoSpaceDN w:val="0"/>
              <w:spacing w:line="312" w:lineRule="exact"/>
              <w:ind w:left="104" w:right="104"/>
              <w:rPr>
                <w:color w:val="auto"/>
              </w:rPr>
            </w:pPr>
            <w:r>
              <w:rPr>
                <w:rFonts w:ascii="仿宋" w:hAnsi="仿宋" w:eastAsia="仿宋"/>
                <w:color w:val="auto"/>
              </w:rPr>
              <w:t>泵、具塞比色管、分光光度计；酚试剂分光光度法：气泡吸收管、空气采样泵、具塞比色管、分光光度计；现场仪器酚试剂测定法：气泡吸收管、空气采样泵、便携式光度计</w:t>
            </w:r>
            <w:r>
              <w:rPr>
                <w:rFonts w:ascii="TimesNewRomanPSMT" w:hAnsi="TimesNewRomanPSMT" w:eastAsia="TimesNewRomanPSMT"/>
                <w:color w:val="auto"/>
              </w:rPr>
              <w:t xml:space="preserve"> </w:t>
            </w:r>
          </w:p>
        </w:tc>
      </w:tr>
      <w:tr>
        <w:tblPrEx>
          <w:tblCellMar>
            <w:top w:w="0" w:type="dxa"/>
            <w:left w:w="108" w:type="dxa"/>
            <w:bottom w:w="0" w:type="dxa"/>
            <w:right w:w="108" w:type="dxa"/>
          </w:tblCellMar>
        </w:tblPrEx>
        <w:trPr>
          <w:trHeight w:val="1884" w:hRule="exact"/>
          <w:jc w:val="center"/>
        </w:trPr>
        <w:tc>
          <w:tcPr>
            <w:tcW w:w="478" w:type="pct"/>
            <w:vMerge w:val="continue"/>
            <w:tcBorders>
              <w:top w:val="single" w:color="000000" w:sz="4" w:space="0"/>
              <w:left w:val="single" w:color="000000" w:sz="4" w:space="0"/>
              <w:bottom w:val="single" w:color="000000" w:sz="4" w:space="0"/>
              <w:right w:val="single" w:color="000000" w:sz="4" w:space="0"/>
            </w:tcBorders>
          </w:tcPr>
          <w:p>
            <w:pPr>
              <w:rPr>
                <w:color w:val="auto"/>
              </w:rPr>
            </w:pPr>
          </w:p>
        </w:tc>
        <w:tc>
          <w:tcPr>
            <w:tcW w:w="748" w:type="pct"/>
            <w:vMerge w:val="continue"/>
            <w:tcBorders>
              <w:top w:val="single" w:color="000000" w:sz="4" w:space="0"/>
              <w:left w:val="single" w:color="000000" w:sz="4" w:space="0"/>
              <w:bottom w:val="single" w:color="000000" w:sz="4" w:space="0"/>
              <w:right w:val="single" w:color="000000" w:sz="2" w:space="0"/>
            </w:tcBorders>
          </w:tcPr>
          <w:p>
            <w:pPr>
              <w:rPr>
                <w:color w:val="auto"/>
              </w:rPr>
            </w:pPr>
          </w:p>
        </w:tc>
        <w:tc>
          <w:tcPr>
            <w:tcW w:w="831" w:type="pct"/>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772" w:line="320" w:lineRule="exact"/>
              <w:jc w:val="center"/>
              <w:rPr>
                <w:color w:val="auto"/>
              </w:rPr>
            </w:pPr>
            <w:r>
              <w:rPr>
                <w:rFonts w:ascii="仿宋" w:hAnsi="仿宋" w:eastAsia="仿宋"/>
                <w:color w:val="auto"/>
              </w:rPr>
              <w:t>氨</w:t>
            </w:r>
            <w:r>
              <w:rPr>
                <w:rFonts w:ascii="TimesNewRomanPSMT" w:hAnsi="TimesNewRomanPSMT" w:eastAsia="TimesNewRomanPSMT"/>
                <w:color w:val="auto"/>
              </w:rPr>
              <w:t xml:space="preserve"> </w:t>
            </w:r>
          </w:p>
        </w:tc>
        <w:tc>
          <w:tcPr>
            <w:tcW w:w="2941"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line="312" w:lineRule="exact"/>
              <w:ind w:left="104" w:right="340"/>
              <w:rPr>
                <w:color w:val="auto"/>
              </w:rPr>
            </w:pPr>
            <w:r>
              <w:rPr>
                <w:rFonts w:ascii="仿宋" w:hAnsi="仿宋" w:eastAsia="仿宋"/>
                <w:color w:val="auto"/>
              </w:rPr>
              <w:t>靛酚蓝分光光度法：气泡吸收管、空气采样泵、具塞比色管、分光光度计；纳氏试剂分光光度法：气泡吸收管、空气采样泵、具塞比色管、分光光度计；现场仪器纳氏试剂测定法：气泡吸收管、空气采样泵、便携式光度计</w:t>
            </w:r>
            <w:r>
              <w:rPr>
                <w:rFonts w:ascii="TimesNewRomanPSMT" w:hAnsi="TimesNewRomanPSMT" w:eastAsia="TimesNewRomanPSMT"/>
                <w:color w:val="auto"/>
              </w:rPr>
              <w:t xml:space="preserve"> </w:t>
            </w:r>
          </w:p>
        </w:tc>
      </w:tr>
      <w:tr>
        <w:tblPrEx>
          <w:tblCellMar>
            <w:top w:w="0" w:type="dxa"/>
            <w:left w:w="108" w:type="dxa"/>
            <w:bottom w:w="0" w:type="dxa"/>
            <w:right w:w="108" w:type="dxa"/>
          </w:tblCellMar>
        </w:tblPrEx>
        <w:trPr>
          <w:trHeight w:val="320" w:hRule="exact"/>
          <w:jc w:val="center"/>
        </w:trPr>
        <w:tc>
          <w:tcPr>
            <w:tcW w:w="478" w:type="pct"/>
            <w:vMerge w:val="continue"/>
            <w:tcBorders>
              <w:top w:val="single" w:color="000000" w:sz="4" w:space="0"/>
              <w:left w:val="single" w:color="000000" w:sz="4" w:space="0"/>
              <w:bottom w:val="single" w:color="000000" w:sz="4" w:space="0"/>
              <w:right w:val="single" w:color="000000" w:sz="4" w:space="0"/>
            </w:tcBorders>
          </w:tcPr>
          <w:p>
            <w:pPr>
              <w:rPr>
                <w:color w:val="auto"/>
              </w:rPr>
            </w:pPr>
          </w:p>
        </w:tc>
        <w:tc>
          <w:tcPr>
            <w:tcW w:w="748" w:type="pct"/>
            <w:vMerge w:val="continue"/>
            <w:tcBorders>
              <w:top w:val="single" w:color="000000" w:sz="4" w:space="0"/>
              <w:left w:val="single" w:color="000000" w:sz="4" w:space="0"/>
              <w:bottom w:val="single" w:color="000000" w:sz="4" w:space="0"/>
              <w:right w:val="single" w:color="000000" w:sz="2" w:space="0"/>
            </w:tcBorders>
          </w:tcPr>
          <w:p>
            <w:pPr>
              <w:rPr>
                <w:color w:val="auto"/>
              </w:rPr>
            </w:pPr>
          </w:p>
        </w:tc>
        <w:tc>
          <w:tcPr>
            <w:tcW w:w="831" w:type="pct"/>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line="310" w:lineRule="exact"/>
              <w:jc w:val="center"/>
              <w:rPr>
                <w:color w:val="auto"/>
              </w:rPr>
            </w:pPr>
            <w:r>
              <w:rPr>
                <w:rFonts w:ascii="TimesNewRomanPSMT" w:hAnsi="TimesNewRomanPSMT" w:eastAsia="TimesNewRomanPSMT"/>
                <w:color w:val="auto"/>
              </w:rPr>
              <w:t xml:space="preserve">CO </w:t>
            </w:r>
          </w:p>
        </w:tc>
        <w:tc>
          <w:tcPr>
            <w:tcW w:w="2941"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line="310" w:lineRule="exact"/>
              <w:ind w:left="104" w:right="104"/>
              <w:rPr>
                <w:color w:val="auto"/>
              </w:rPr>
            </w:pPr>
            <w:r>
              <w:rPr>
                <w:rFonts w:ascii="仿宋" w:hAnsi="仿宋" w:eastAsia="仿宋"/>
                <w:color w:val="auto"/>
              </w:rPr>
              <w:t>不分光红外线一氧化碳气体分析仪</w:t>
            </w:r>
            <w:r>
              <w:rPr>
                <w:rFonts w:ascii="TimesNewRomanPSMT" w:hAnsi="TimesNewRomanPSMT" w:eastAsia="TimesNewRomanPSMT"/>
                <w:color w:val="auto"/>
              </w:rPr>
              <w:t xml:space="preserve"> </w:t>
            </w:r>
          </w:p>
        </w:tc>
      </w:tr>
      <w:tr>
        <w:tblPrEx>
          <w:tblCellMar>
            <w:top w:w="0" w:type="dxa"/>
            <w:left w:w="108" w:type="dxa"/>
            <w:bottom w:w="0" w:type="dxa"/>
            <w:right w:w="108" w:type="dxa"/>
          </w:tblCellMar>
        </w:tblPrEx>
        <w:trPr>
          <w:trHeight w:val="324" w:hRule="exact"/>
          <w:jc w:val="center"/>
        </w:trPr>
        <w:tc>
          <w:tcPr>
            <w:tcW w:w="478" w:type="pct"/>
            <w:vMerge w:val="continue"/>
            <w:tcBorders>
              <w:top w:val="single" w:color="000000" w:sz="4" w:space="0"/>
              <w:left w:val="single" w:color="000000" w:sz="4" w:space="0"/>
              <w:bottom w:val="single" w:color="000000" w:sz="4" w:space="0"/>
              <w:right w:val="single" w:color="000000" w:sz="4" w:space="0"/>
            </w:tcBorders>
          </w:tcPr>
          <w:p>
            <w:pPr>
              <w:rPr>
                <w:color w:val="auto"/>
              </w:rPr>
            </w:pPr>
          </w:p>
        </w:tc>
        <w:tc>
          <w:tcPr>
            <w:tcW w:w="748" w:type="pct"/>
            <w:vMerge w:val="continue"/>
            <w:tcBorders>
              <w:top w:val="single" w:color="000000" w:sz="4" w:space="0"/>
              <w:left w:val="single" w:color="000000" w:sz="4" w:space="0"/>
              <w:bottom w:val="single" w:color="000000" w:sz="4" w:space="0"/>
              <w:right w:val="single" w:color="000000" w:sz="2" w:space="0"/>
            </w:tcBorders>
          </w:tcPr>
          <w:p>
            <w:pPr>
              <w:rPr>
                <w:color w:val="auto"/>
              </w:rPr>
            </w:pPr>
          </w:p>
        </w:tc>
        <w:tc>
          <w:tcPr>
            <w:tcW w:w="831" w:type="pct"/>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line="312" w:lineRule="exact"/>
              <w:jc w:val="center"/>
              <w:rPr>
                <w:color w:val="auto"/>
              </w:rPr>
            </w:pPr>
            <w:r>
              <w:rPr>
                <w:rFonts w:ascii="TimesNewRomanPSMT" w:hAnsi="TimesNewRomanPSMT" w:eastAsia="TimesNewRomanPSMT"/>
                <w:color w:val="auto"/>
              </w:rPr>
              <w:t>CO</w:t>
            </w:r>
            <w:r>
              <w:rPr>
                <w:rFonts w:ascii="TimesNewRomanPSMT" w:hAnsi="TimesNewRomanPSMT" w:eastAsia="TimesNewRomanPSMT"/>
                <w:color w:val="auto"/>
                <w:sz w:val="16"/>
              </w:rPr>
              <w:t>2</w:t>
            </w:r>
            <w:r>
              <w:rPr>
                <w:rFonts w:ascii="TimesNewRomanPSMT" w:hAnsi="TimesNewRomanPSMT" w:eastAsia="TimesNewRomanPSMT"/>
                <w:color w:val="auto"/>
              </w:rPr>
              <w:t xml:space="preserve"> </w:t>
            </w:r>
          </w:p>
        </w:tc>
        <w:tc>
          <w:tcPr>
            <w:tcW w:w="2941"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line="312" w:lineRule="exact"/>
              <w:ind w:left="104" w:right="104"/>
              <w:rPr>
                <w:color w:val="auto"/>
              </w:rPr>
            </w:pPr>
            <w:r>
              <w:rPr>
                <w:rFonts w:ascii="仿宋" w:hAnsi="仿宋" w:eastAsia="仿宋"/>
                <w:color w:val="auto"/>
              </w:rPr>
              <w:t>不分光红外线二氧化碳气体分析仪</w:t>
            </w:r>
            <w:r>
              <w:rPr>
                <w:rFonts w:ascii="TimesNewRomanPSMT" w:hAnsi="TimesNewRomanPSMT" w:eastAsia="TimesNewRomanPSMT"/>
                <w:color w:val="auto"/>
              </w:rPr>
              <w:t xml:space="preserve"> </w:t>
            </w:r>
          </w:p>
        </w:tc>
      </w:tr>
      <w:tr>
        <w:tblPrEx>
          <w:tblCellMar>
            <w:top w:w="0" w:type="dxa"/>
            <w:left w:w="108" w:type="dxa"/>
            <w:bottom w:w="0" w:type="dxa"/>
            <w:right w:w="108" w:type="dxa"/>
          </w:tblCellMar>
        </w:tblPrEx>
        <w:trPr>
          <w:trHeight w:val="324" w:hRule="exact"/>
          <w:jc w:val="center"/>
        </w:trPr>
        <w:tc>
          <w:tcPr>
            <w:tcW w:w="478" w:type="pct"/>
            <w:vMerge w:val="continue"/>
            <w:tcBorders>
              <w:top w:val="single" w:color="000000" w:sz="4" w:space="0"/>
              <w:left w:val="single" w:color="000000" w:sz="4" w:space="0"/>
              <w:bottom w:val="single" w:color="000000" w:sz="4" w:space="0"/>
              <w:right w:val="single" w:color="000000" w:sz="4" w:space="0"/>
            </w:tcBorders>
          </w:tcPr>
          <w:p>
            <w:pPr>
              <w:rPr>
                <w:color w:val="auto"/>
              </w:rPr>
            </w:pPr>
          </w:p>
        </w:tc>
        <w:tc>
          <w:tcPr>
            <w:tcW w:w="748" w:type="pct"/>
            <w:vMerge w:val="continue"/>
            <w:tcBorders>
              <w:top w:val="single" w:color="000000" w:sz="4" w:space="0"/>
              <w:left w:val="single" w:color="000000" w:sz="4" w:space="0"/>
              <w:bottom w:val="single" w:color="000000" w:sz="4" w:space="0"/>
              <w:right w:val="single" w:color="000000" w:sz="2" w:space="0"/>
            </w:tcBorders>
          </w:tcPr>
          <w:p>
            <w:pPr>
              <w:rPr>
                <w:color w:val="auto"/>
              </w:rPr>
            </w:pPr>
          </w:p>
        </w:tc>
        <w:tc>
          <w:tcPr>
            <w:tcW w:w="831" w:type="pct"/>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line="310" w:lineRule="exact"/>
              <w:jc w:val="center"/>
              <w:rPr>
                <w:color w:val="auto"/>
              </w:rPr>
            </w:pPr>
            <w:r>
              <w:rPr>
                <w:rFonts w:ascii="TimesNewRomanPSMT" w:hAnsi="TimesNewRomanPSMT" w:eastAsia="TimesNewRomanPSMT"/>
                <w:color w:val="auto"/>
              </w:rPr>
              <w:t>PM</w:t>
            </w:r>
            <w:r>
              <w:rPr>
                <w:rFonts w:ascii="TimesNewRomanPSMT" w:hAnsi="TimesNewRomanPSMT" w:eastAsia="TimesNewRomanPSMT"/>
                <w:color w:val="auto"/>
                <w:sz w:val="16"/>
              </w:rPr>
              <w:t>10</w:t>
            </w:r>
            <w:r>
              <w:rPr>
                <w:rFonts w:ascii="TimesNewRomanPSMT" w:hAnsi="TimesNewRomanPSMT" w:eastAsia="TimesNewRomanPSMT"/>
                <w:color w:val="auto"/>
              </w:rPr>
              <w:t xml:space="preserve"> </w:t>
            </w:r>
          </w:p>
        </w:tc>
        <w:tc>
          <w:tcPr>
            <w:tcW w:w="2941"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line="310" w:lineRule="exact"/>
              <w:ind w:left="104" w:right="104"/>
              <w:rPr>
                <w:color w:val="auto"/>
              </w:rPr>
            </w:pPr>
            <w:r>
              <w:rPr>
                <w:rFonts w:ascii="仿宋" w:hAnsi="仿宋" w:eastAsia="仿宋"/>
                <w:color w:val="auto"/>
              </w:rPr>
              <w:t>光散射式粉尘仪</w:t>
            </w:r>
            <w:r>
              <w:rPr>
                <w:rFonts w:ascii="TimesNewRomanPSMT" w:hAnsi="TimesNewRomanPSMT" w:eastAsia="TimesNewRomanPSMT"/>
                <w:color w:val="auto"/>
              </w:rPr>
              <w:t xml:space="preserve"> </w:t>
            </w:r>
          </w:p>
        </w:tc>
      </w:tr>
      <w:tr>
        <w:tblPrEx>
          <w:tblCellMar>
            <w:top w:w="0" w:type="dxa"/>
            <w:left w:w="108" w:type="dxa"/>
            <w:bottom w:w="0" w:type="dxa"/>
            <w:right w:w="108" w:type="dxa"/>
          </w:tblCellMar>
        </w:tblPrEx>
        <w:trPr>
          <w:trHeight w:val="322" w:hRule="exact"/>
          <w:jc w:val="center"/>
        </w:trPr>
        <w:tc>
          <w:tcPr>
            <w:tcW w:w="478" w:type="pct"/>
            <w:vMerge w:val="continue"/>
            <w:tcBorders>
              <w:top w:val="single" w:color="000000" w:sz="4" w:space="0"/>
              <w:left w:val="single" w:color="000000" w:sz="4" w:space="0"/>
              <w:bottom w:val="single" w:color="000000" w:sz="4" w:space="0"/>
              <w:right w:val="single" w:color="000000" w:sz="4" w:space="0"/>
            </w:tcBorders>
          </w:tcPr>
          <w:p>
            <w:pPr>
              <w:rPr>
                <w:color w:val="auto"/>
              </w:rPr>
            </w:pPr>
          </w:p>
        </w:tc>
        <w:tc>
          <w:tcPr>
            <w:tcW w:w="748" w:type="pct"/>
            <w:vMerge w:val="continue"/>
            <w:tcBorders>
              <w:top w:val="single" w:color="000000" w:sz="4" w:space="0"/>
              <w:left w:val="single" w:color="000000" w:sz="4" w:space="0"/>
              <w:bottom w:val="single" w:color="000000" w:sz="4" w:space="0"/>
              <w:right w:val="single" w:color="000000" w:sz="2" w:space="0"/>
            </w:tcBorders>
          </w:tcPr>
          <w:p>
            <w:pPr>
              <w:rPr>
                <w:color w:val="auto"/>
              </w:rPr>
            </w:pPr>
          </w:p>
        </w:tc>
        <w:tc>
          <w:tcPr>
            <w:tcW w:w="831" w:type="pct"/>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line="308" w:lineRule="exact"/>
              <w:jc w:val="center"/>
              <w:rPr>
                <w:color w:val="auto"/>
              </w:rPr>
            </w:pPr>
            <w:r>
              <w:rPr>
                <w:rFonts w:ascii="TimesNewRomanPSMT" w:hAnsi="TimesNewRomanPSMT" w:eastAsia="TimesNewRomanPSMT"/>
                <w:color w:val="auto"/>
              </w:rPr>
              <w:t>PM</w:t>
            </w:r>
            <w:r>
              <w:rPr>
                <w:rFonts w:ascii="TimesNewRomanPSMT" w:hAnsi="TimesNewRomanPSMT" w:eastAsia="TimesNewRomanPSMT"/>
                <w:color w:val="auto"/>
                <w:sz w:val="16"/>
              </w:rPr>
              <w:t>2.5</w:t>
            </w:r>
            <w:r>
              <w:rPr>
                <w:rFonts w:ascii="TimesNewRomanPSMT" w:hAnsi="TimesNewRomanPSMT" w:eastAsia="TimesNewRomanPSMT"/>
                <w:color w:val="auto"/>
              </w:rPr>
              <w:t xml:space="preserve"> </w:t>
            </w:r>
          </w:p>
        </w:tc>
        <w:tc>
          <w:tcPr>
            <w:tcW w:w="2941"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line="308" w:lineRule="exact"/>
              <w:ind w:left="104" w:right="104"/>
              <w:rPr>
                <w:color w:val="auto"/>
              </w:rPr>
            </w:pPr>
            <w:r>
              <w:rPr>
                <w:rFonts w:ascii="仿宋" w:hAnsi="仿宋" w:eastAsia="仿宋"/>
                <w:color w:val="auto"/>
              </w:rPr>
              <w:t>光散射式粉尘仪</w:t>
            </w:r>
            <w:r>
              <w:rPr>
                <w:rFonts w:ascii="TimesNewRomanPSMT" w:hAnsi="TimesNewRomanPSMT" w:eastAsia="TimesNewRomanPSMT"/>
                <w:color w:val="auto"/>
              </w:rPr>
              <w:t xml:space="preserve"> </w:t>
            </w:r>
          </w:p>
        </w:tc>
      </w:tr>
      <w:tr>
        <w:tblPrEx>
          <w:tblCellMar>
            <w:top w:w="0" w:type="dxa"/>
            <w:left w:w="108" w:type="dxa"/>
            <w:bottom w:w="0" w:type="dxa"/>
            <w:right w:w="108" w:type="dxa"/>
          </w:tblCellMar>
        </w:tblPrEx>
        <w:trPr>
          <w:trHeight w:val="1256" w:hRule="exact"/>
          <w:jc w:val="center"/>
        </w:trPr>
        <w:tc>
          <w:tcPr>
            <w:tcW w:w="478" w:type="pct"/>
            <w:vMerge w:val="continue"/>
            <w:tcBorders>
              <w:top w:val="single" w:color="000000" w:sz="4" w:space="0"/>
              <w:left w:val="single" w:color="000000" w:sz="4" w:space="0"/>
              <w:bottom w:val="single" w:color="000000" w:sz="4" w:space="0"/>
              <w:right w:val="single" w:color="000000" w:sz="4" w:space="0"/>
            </w:tcBorders>
          </w:tcPr>
          <w:p>
            <w:pPr>
              <w:rPr>
                <w:color w:val="auto"/>
              </w:rPr>
            </w:pPr>
          </w:p>
        </w:tc>
        <w:tc>
          <w:tcPr>
            <w:tcW w:w="748" w:type="pct"/>
            <w:tcBorders>
              <w:top w:val="single" w:color="000000" w:sz="4" w:space="0"/>
              <w:left w:val="single" w:color="000000" w:sz="4" w:space="0"/>
              <w:bottom w:val="single" w:color="000000" w:sz="2" w:space="0"/>
              <w:right w:val="single" w:color="000000" w:sz="2" w:space="0"/>
            </w:tcBorders>
            <w:tcMar>
              <w:left w:w="0" w:type="dxa"/>
              <w:right w:w="0" w:type="dxa"/>
            </w:tcMar>
          </w:tcPr>
          <w:p>
            <w:pPr>
              <w:autoSpaceDE w:val="0"/>
              <w:autoSpaceDN w:val="0"/>
              <w:spacing w:before="242" w:line="346" w:lineRule="exact"/>
              <w:ind w:left="152" w:right="96"/>
              <w:rPr>
                <w:color w:val="auto"/>
              </w:rPr>
            </w:pPr>
            <w:r>
              <w:rPr>
                <w:rFonts w:ascii="仿宋" w:hAnsi="仿宋" w:eastAsia="仿宋"/>
                <w:color w:val="auto"/>
              </w:rPr>
              <w:t>物体表面（毛巾）</w:t>
            </w:r>
          </w:p>
        </w:tc>
        <w:tc>
          <w:tcPr>
            <w:tcW w:w="831" w:type="pct"/>
            <w:tcBorders>
              <w:top w:val="single" w:color="000000" w:sz="4" w:space="0"/>
              <w:left w:val="single" w:color="000000" w:sz="2" w:space="0"/>
              <w:bottom w:val="single" w:color="000000" w:sz="2" w:space="0"/>
              <w:right w:val="single" w:color="000000" w:sz="4" w:space="0"/>
            </w:tcBorders>
            <w:tcMar>
              <w:left w:w="0" w:type="dxa"/>
              <w:right w:w="0" w:type="dxa"/>
            </w:tcMar>
          </w:tcPr>
          <w:p>
            <w:pPr>
              <w:autoSpaceDE w:val="0"/>
              <w:autoSpaceDN w:val="0"/>
              <w:spacing w:before="458" w:line="320" w:lineRule="exact"/>
              <w:jc w:val="center"/>
              <w:rPr>
                <w:color w:val="auto"/>
              </w:rPr>
            </w:pPr>
            <w:r>
              <w:rPr>
                <w:rFonts w:ascii="TimesNewRomanPSMT" w:hAnsi="TimesNewRomanPSMT" w:eastAsia="TimesNewRomanPSMT"/>
                <w:color w:val="auto"/>
              </w:rPr>
              <w:t>pH</w:t>
            </w:r>
            <w:r>
              <w:rPr>
                <w:rFonts w:ascii="仿宋" w:hAnsi="仿宋" w:eastAsia="仿宋"/>
                <w:color w:val="auto"/>
              </w:rPr>
              <w:t xml:space="preserve"> 值</w:t>
            </w:r>
            <w:r>
              <w:rPr>
                <w:rFonts w:ascii="TimesNewRomanPSMT" w:hAnsi="TimesNewRomanPSMT" w:eastAsia="TimesNewRomanPSMT"/>
                <w:color w:val="auto"/>
              </w:rPr>
              <w:t xml:space="preserve"> </w:t>
            </w:r>
          </w:p>
        </w:tc>
        <w:tc>
          <w:tcPr>
            <w:tcW w:w="2941" w:type="pct"/>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line="310" w:lineRule="exact"/>
              <w:jc w:val="center"/>
              <w:rPr>
                <w:color w:val="auto"/>
              </w:rPr>
            </w:pPr>
            <w:r>
              <w:rPr>
                <w:rFonts w:ascii="仿宋" w:hAnsi="仿宋" w:eastAsia="仿宋"/>
                <w:color w:val="auto"/>
              </w:rPr>
              <w:t>水萃取液</w:t>
            </w:r>
            <w:r>
              <w:rPr>
                <w:rFonts w:ascii="TimesNewRomanPSMT" w:hAnsi="TimesNewRomanPSMT" w:eastAsia="TimesNewRomanPSMT"/>
                <w:color w:val="auto"/>
              </w:rPr>
              <w:t xml:space="preserve"> pH</w:t>
            </w:r>
            <w:r>
              <w:rPr>
                <w:rFonts w:ascii="仿宋" w:hAnsi="仿宋" w:eastAsia="仿宋"/>
                <w:color w:val="auto"/>
              </w:rPr>
              <w:t xml:space="preserve"> 计法：具塞玻璃或聚丙烯烧瓶、</w:t>
            </w:r>
          </w:p>
          <w:p>
            <w:pPr>
              <w:autoSpaceDE w:val="0"/>
              <w:autoSpaceDN w:val="0"/>
              <w:spacing w:line="312" w:lineRule="exact"/>
              <w:ind w:left="104" w:right="104"/>
              <w:rPr>
                <w:color w:val="auto"/>
              </w:rPr>
            </w:pPr>
            <w:r>
              <w:rPr>
                <w:rFonts w:ascii="仿宋" w:hAnsi="仿宋" w:eastAsia="仿宋"/>
                <w:color w:val="auto"/>
              </w:rPr>
              <w:t>机械振荡器、烧杯、玻璃棒、量筒、</w:t>
            </w:r>
            <w:r>
              <w:rPr>
                <w:rFonts w:ascii="TimesNewRomanPSMT" w:hAnsi="TimesNewRomanPSMT" w:eastAsia="TimesNewRomanPSMT"/>
                <w:color w:val="auto"/>
              </w:rPr>
              <w:t>pH</w:t>
            </w:r>
            <w:r>
              <w:rPr>
                <w:rFonts w:ascii="仿宋" w:hAnsi="仿宋" w:eastAsia="仿宋"/>
                <w:color w:val="auto"/>
              </w:rPr>
              <w:t xml:space="preserve"> 计、天平、容量瓶；水萃取液</w:t>
            </w:r>
            <w:r>
              <w:rPr>
                <w:rFonts w:ascii="TimesNewRomanPSMT" w:hAnsi="TimesNewRomanPSMT" w:eastAsia="TimesNewRomanPSMT"/>
                <w:color w:val="auto"/>
              </w:rPr>
              <w:t xml:space="preserve"> pH</w:t>
            </w:r>
            <w:r>
              <w:rPr>
                <w:rFonts w:ascii="仿宋" w:hAnsi="仿宋" w:eastAsia="仿宋"/>
                <w:color w:val="auto"/>
              </w:rPr>
              <w:t xml:space="preserve"> 计法</w:t>
            </w:r>
            <w:r>
              <w:rPr>
                <w:rFonts w:ascii="TimesNewRomanPSMT" w:hAnsi="TimesNewRomanPSMT" w:eastAsia="TimesNewRomanPSMT"/>
                <w:color w:val="auto"/>
              </w:rPr>
              <w:t>(</w:t>
            </w:r>
            <w:r>
              <w:rPr>
                <w:rFonts w:ascii="仿宋" w:hAnsi="仿宋" w:eastAsia="仿宋"/>
                <w:color w:val="auto"/>
              </w:rPr>
              <w:t>非破坏法</w:t>
            </w:r>
            <w:r>
              <w:rPr>
                <w:rFonts w:ascii="TimesNewRomanPSMT" w:hAnsi="TimesNewRomanPSMT" w:eastAsia="TimesNewRomanPSMT"/>
                <w:color w:val="auto"/>
              </w:rPr>
              <w:t>)</w:t>
            </w:r>
            <w:r>
              <w:rPr>
                <w:rFonts w:ascii="仿宋" w:hAnsi="仿宋" w:eastAsia="仿宋"/>
                <w:color w:val="auto"/>
              </w:rPr>
              <w:t>：烧杯、玻璃棒、量筒、</w:t>
            </w:r>
            <w:r>
              <w:rPr>
                <w:rFonts w:ascii="TimesNewRomanPSMT" w:hAnsi="TimesNewRomanPSMT" w:eastAsia="TimesNewRomanPSMT"/>
                <w:color w:val="auto"/>
              </w:rPr>
              <w:t>pH</w:t>
            </w:r>
            <w:r>
              <w:rPr>
                <w:rFonts w:ascii="仿宋" w:hAnsi="仿宋" w:eastAsia="仿宋"/>
                <w:color w:val="auto"/>
              </w:rPr>
              <w:t xml:space="preserve"> 计、天平</w:t>
            </w:r>
            <w:r>
              <w:rPr>
                <w:rFonts w:ascii="TimesNewRomanPSMT" w:hAnsi="TimesNewRomanPSMT" w:eastAsia="TimesNewRomanPSMT"/>
                <w:color w:val="auto"/>
              </w:rPr>
              <w:t xml:space="preserve"> </w:t>
            </w:r>
          </w:p>
        </w:tc>
      </w:tr>
      <w:tr>
        <w:tblPrEx>
          <w:tblCellMar>
            <w:top w:w="0" w:type="dxa"/>
            <w:left w:w="108" w:type="dxa"/>
            <w:bottom w:w="0" w:type="dxa"/>
            <w:right w:w="108" w:type="dxa"/>
          </w:tblCellMar>
        </w:tblPrEx>
        <w:trPr>
          <w:trHeight w:val="518" w:hRule="exact"/>
          <w:jc w:val="center"/>
        </w:trPr>
        <w:tc>
          <w:tcPr>
            <w:tcW w:w="478" w:type="pct"/>
            <w:vMerge w:val="continue"/>
            <w:tcBorders>
              <w:top w:val="single" w:color="000000" w:sz="4" w:space="0"/>
              <w:left w:val="single" w:color="000000" w:sz="4" w:space="0"/>
              <w:bottom w:val="single" w:color="000000" w:sz="4" w:space="0"/>
              <w:right w:val="single" w:color="000000" w:sz="4" w:space="0"/>
            </w:tcBorders>
          </w:tcPr>
          <w:p>
            <w:pPr>
              <w:rPr>
                <w:color w:val="auto"/>
              </w:rPr>
            </w:pPr>
          </w:p>
        </w:tc>
        <w:tc>
          <w:tcPr>
            <w:tcW w:w="748" w:type="pct"/>
            <w:vMerge w:val="restart"/>
            <w:tcBorders>
              <w:top w:val="single" w:color="000000" w:sz="2" w:space="0"/>
              <w:left w:val="single" w:color="000000" w:sz="4" w:space="0"/>
              <w:bottom w:val="single" w:color="000000" w:sz="4" w:space="0"/>
              <w:right w:val="single" w:color="000000" w:sz="2" w:space="0"/>
            </w:tcBorders>
            <w:tcMar>
              <w:left w:w="0" w:type="dxa"/>
              <w:right w:w="0" w:type="dxa"/>
            </w:tcMar>
          </w:tcPr>
          <w:p>
            <w:pPr>
              <w:autoSpaceDE w:val="0"/>
              <w:autoSpaceDN w:val="0"/>
              <w:spacing w:before="1594" w:line="346" w:lineRule="exact"/>
              <w:ind w:left="152" w:right="96"/>
              <w:rPr>
                <w:color w:val="auto"/>
              </w:rPr>
            </w:pPr>
            <w:r>
              <w:rPr>
                <w:rFonts w:ascii="仿宋" w:hAnsi="仿宋" w:eastAsia="仿宋"/>
                <w:color w:val="auto"/>
              </w:rPr>
              <w:t>游泳池水或沐浴水</w:t>
            </w:r>
          </w:p>
        </w:tc>
        <w:tc>
          <w:tcPr>
            <w:tcW w:w="831" w:type="pct"/>
            <w:tcBorders>
              <w:top w:val="single" w:color="000000" w:sz="2" w:space="0"/>
              <w:left w:val="single" w:color="000000" w:sz="2" w:space="0"/>
              <w:bottom w:val="single" w:color="000000" w:sz="4" w:space="0"/>
              <w:right w:val="single" w:color="000000" w:sz="4" w:space="0"/>
            </w:tcBorders>
            <w:tcMar>
              <w:left w:w="0" w:type="dxa"/>
              <w:right w:w="0" w:type="dxa"/>
            </w:tcMar>
            <w:vAlign w:val="center"/>
          </w:tcPr>
          <w:p>
            <w:pPr>
              <w:autoSpaceDE w:val="0"/>
              <w:autoSpaceDN w:val="0"/>
              <w:spacing w:line="310" w:lineRule="exact"/>
              <w:jc w:val="center"/>
              <w:rPr>
                <w:color w:val="auto"/>
              </w:rPr>
            </w:pPr>
            <w:r>
              <w:rPr>
                <w:rFonts w:ascii="仿宋" w:hAnsi="仿宋" w:eastAsia="仿宋"/>
                <w:color w:val="auto"/>
              </w:rPr>
              <w:t>浊度</w:t>
            </w:r>
            <w:r>
              <w:rPr>
                <w:rFonts w:ascii="TimesNewRomanPSMT" w:hAnsi="TimesNewRomanPSMT" w:eastAsia="TimesNewRomanPSMT"/>
                <w:color w:val="auto"/>
              </w:rPr>
              <w:t xml:space="preserve"> </w:t>
            </w:r>
          </w:p>
        </w:tc>
        <w:tc>
          <w:tcPr>
            <w:tcW w:w="2941" w:type="pct"/>
            <w:tcBorders>
              <w:top w:val="single" w:color="000000" w:sz="2" w:space="0"/>
              <w:left w:val="single" w:color="000000" w:sz="4" w:space="0"/>
              <w:bottom w:val="single" w:color="000000" w:sz="4" w:space="0"/>
              <w:right w:val="single" w:color="000000" w:sz="4" w:space="0"/>
            </w:tcBorders>
            <w:tcMar>
              <w:left w:w="0" w:type="dxa"/>
              <w:right w:w="0" w:type="dxa"/>
            </w:tcMar>
            <w:vAlign w:val="center"/>
          </w:tcPr>
          <w:p>
            <w:pPr>
              <w:autoSpaceDE w:val="0"/>
              <w:autoSpaceDN w:val="0"/>
              <w:spacing w:line="310" w:lineRule="exact"/>
              <w:ind w:left="104" w:right="104"/>
              <w:rPr>
                <w:color w:val="auto"/>
              </w:rPr>
            </w:pPr>
            <w:r>
              <w:rPr>
                <w:rFonts w:ascii="仿宋" w:hAnsi="仿宋" w:eastAsia="仿宋"/>
                <w:color w:val="auto"/>
              </w:rPr>
              <w:t>散射式浊度仪、采样器</w:t>
            </w:r>
            <w:r>
              <w:rPr>
                <w:rFonts w:ascii="TimesNewRomanPSMT" w:hAnsi="TimesNewRomanPSMT" w:eastAsia="TimesNewRomanPSMT"/>
                <w:color w:val="auto"/>
              </w:rPr>
              <w:t xml:space="preserve"> </w:t>
            </w:r>
          </w:p>
        </w:tc>
      </w:tr>
      <w:tr>
        <w:tblPrEx>
          <w:tblCellMar>
            <w:top w:w="0" w:type="dxa"/>
            <w:left w:w="108" w:type="dxa"/>
            <w:bottom w:w="0" w:type="dxa"/>
            <w:right w:w="108" w:type="dxa"/>
          </w:tblCellMar>
        </w:tblPrEx>
        <w:trPr>
          <w:trHeight w:val="478" w:hRule="exact"/>
          <w:jc w:val="center"/>
        </w:trPr>
        <w:tc>
          <w:tcPr>
            <w:tcW w:w="478" w:type="pct"/>
            <w:vMerge w:val="continue"/>
            <w:tcBorders>
              <w:top w:val="single" w:color="000000" w:sz="4" w:space="0"/>
              <w:left w:val="single" w:color="000000" w:sz="4" w:space="0"/>
              <w:bottom w:val="single" w:color="000000" w:sz="4" w:space="0"/>
              <w:right w:val="single" w:color="000000" w:sz="4" w:space="0"/>
            </w:tcBorders>
          </w:tcPr>
          <w:p>
            <w:pPr>
              <w:rPr>
                <w:color w:val="auto"/>
              </w:rPr>
            </w:pPr>
          </w:p>
        </w:tc>
        <w:tc>
          <w:tcPr>
            <w:tcW w:w="748" w:type="pct"/>
            <w:vMerge w:val="continue"/>
            <w:tcBorders>
              <w:top w:val="single" w:color="000000" w:sz="2" w:space="0"/>
              <w:left w:val="single" w:color="000000" w:sz="4" w:space="0"/>
              <w:bottom w:val="single" w:color="000000" w:sz="4" w:space="0"/>
              <w:right w:val="single" w:color="000000" w:sz="2" w:space="0"/>
            </w:tcBorders>
          </w:tcPr>
          <w:p>
            <w:pPr>
              <w:rPr>
                <w:color w:val="auto"/>
              </w:rPr>
            </w:pPr>
          </w:p>
        </w:tc>
        <w:tc>
          <w:tcPr>
            <w:tcW w:w="831" w:type="pct"/>
            <w:tcBorders>
              <w:top w:val="single" w:color="000000" w:sz="4" w:space="0"/>
              <w:left w:val="single" w:color="000000" w:sz="2" w:space="0"/>
              <w:bottom w:val="single" w:color="000000" w:sz="2" w:space="0"/>
              <w:right w:val="single" w:color="000000" w:sz="4" w:space="0"/>
            </w:tcBorders>
            <w:tcMar>
              <w:left w:w="0" w:type="dxa"/>
              <w:right w:w="0" w:type="dxa"/>
            </w:tcMar>
          </w:tcPr>
          <w:p>
            <w:pPr>
              <w:autoSpaceDE w:val="0"/>
              <w:autoSpaceDN w:val="0"/>
              <w:spacing w:before="70" w:line="320" w:lineRule="exact"/>
              <w:jc w:val="center"/>
              <w:rPr>
                <w:color w:val="auto"/>
              </w:rPr>
            </w:pPr>
            <w:r>
              <w:rPr>
                <w:rFonts w:ascii="仿宋" w:hAnsi="仿宋" w:eastAsia="仿宋"/>
                <w:color w:val="auto"/>
              </w:rPr>
              <w:t>尿素</w:t>
            </w:r>
            <w:r>
              <w:rPr>
                <w:rFonts w:ascii="TimesNewRomanPSMT" w:hAnsi="TimesNewRomanPSMT" w:eastAsia="TimesNewRomanPSMT"/>
                <w:color w:val="auto"/>
              </w:rPr>
              <w:t xml:space="preserve"> </w:t>
            </w:r>
          </w:p>
        </w:tc>
        <w:tc>
          <w:tcPr>
            <w:tcW w:w="2941" w:type="pct"/>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before="116" w:line="240" w:lineRule="exact"/>
              <w:ind w:left="104" w:right="104"/>
              <w:rPr>
                <w:color w:val="auto"/>
              </w:rPr>
            </w:pPr>
            <w:r>
              <w:rPr>
                <w:rFonts w:ascii="仿宋" w:hAnsi="仿宋" w:eastAsia="仿宋"/>
                <w:color w:val="auto"/>
              </w:rPr>
              <w:t>棕色具塞比塞管、水浴、分光光度计</w:t>
            </w:r>
          </w:p>
        </w:tc>
      </w:tr>
      <w:tr>
        <w:tblPrEx>
          <w:tblCellMar>
            <w:top w:w="0" w:type="dxa"/>
            <w:left w:w="108" w:type="dxa"/>
            <w:bottom w:w="0" w:type="dxa"/>
            <w:right w:w="108" w:type="dxa"/>
          </w:tblCellMar>
        </w:tblPrEx>
        <w:trPr>
          <w:trHeight w:val="634" w:hRule="exact"/>
          <w:jc w:val="center"/>
        </w:trPr>
        <w:tc>
          <w:tcPr>
            <w:tcW w:w="478" w:type="pct"/>
            <w:vMerge w:val="continue"/>
            <w:tcBorders>
              <w:top w:val="single" w:color="000000" w:sz="4" w:space="0"/>
              <w:left w:val="single" w:color="000000" w:sz="4" w:space="0"/>
              <w:bottom w:val="single" w:color="000000" w:sz="4" w:space="0"/>
              <w:right w:val="single" w:color="000000" w:sz="4" w:space="0"/>
            </w:tcBorders>
          </w:tcPr>
          <w:p>
            <w:pPr>
              <w:rPr>
                <w:color w:val="auto"/>
              </w:rPr>
            </w:pPr>
          </w:p>
        </w:tc>
        <w:tc>
          <w:tcPr>
            <w:tcW w:w="748" w:type="pct"/>
            <w:vMerge w:val="continue"/>
            <w:tcBorders>
              <w:top w:val="single" w:color="000000" w:sz="2" w:space="0"/>
              <w:left w:val="single" w:color="000000" w:sz="4" w:space="0"/>
              <w:bottom w:val="single" w:color="000000" w:sz="4" w:space="0"/>
              <w:right w:val="single" w:color="000000" w:sz="2" w:space="0"/>
            </w:tcBorders>
          </w:tcPr>
          <w:p>
            <w:pPr>
              <w:rPr>
                <w:color w:val="auto"/>
              </w:rPr>
            </w:pPr>
          </w:p>
        </w:tc>
        <w:tc>
          <w:tcPr>
            <w:tcW w:w="831" w:type="pct"/>
            <w:tcBorders>
              <w:top w:val="single" w:color="000000" w:sz="2" w:space="0"/>
              <w:left w:val="single" w:color="000000" w:sz="2" w:space="0"/>
              <w:bottom w:val="single" w:color="000000" w:sz="4" w:space="0"/>
              <w:right w:val="single" w:color="000000" w:sz="4" w:space="0"/>
            </w:tcBorders>
            <w:tcMar>
              <w:left w:w="0" w:type="dxa"/>
              <w:right w:w="0" w:type="dxa"/>
            </w:tcMar>
          </w:tcPr>
          <w:p>
            <w:pPr>
              <w:autoSpaceDE w:val="0"/>
              <w:autoSpaceDN w:val="0"/>
              <w:spacing w:before="36" w:line="240" w:lineRule="exact"/>
              <w:jc w:val="center"/>
              <w:rPr>
                <w:color w:val="auto"/>
              </w:rPr>
            </w:pPr>
            <w:r>
              <w:rPr>
                <w:rFonts w:ascii="仿宋" w:hAnsi="仿宋" w:eastAsia="仿宋"/>
                <w:color w:val="auto"/>
              </w:rPr>
              <w:t>消毒剂余量</w:t>
            </w:r>
          </w:p>
          <w:p>
            <w:pPr>
              <w:autoSpaceDE w:val="0"/>
              <w:autoSpaceDN w:val="0"/>
              <w:spacing w:before="26" w:line="320" w:lineRule="exact"/>
              <w:jc w:val="center"/>
              <w:rPr>
                <w:color w:val="auto"/>
              </w:rPr>
            </w:pPr>
            <w:r>
              <w:rPr>
                <w:rFonts w:ascii="仿宋" w:hAnsi="仿宋" w:eastAsia="仿宋"/>
                <w:color w:val="auto"/>
              </w:rPr>
              <w:t>之游离余氯</w:t>
            </w:r>
            <w:r>
              <w:rPr>
                <w:rFonts w:ascii="TimesNewRomanPSMT" w:hAnsi="TimesNewRomanPSMT" w:eastAsia="TimesNewRomanPSMT"/>
                <w:color w:val="auto"/>
              </w:rPr>
              <w:t xml:space="preserve"> </w:t>
            </w:r>
          </w:p>
        </w:tc>
        <w:tc>
          <w:tcPr>
            <w:tcW w:w="2941" w:type="pct"/>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192" w:line="240" w:lineRule="exact"/>
              <w:ind w:left="104" w:right="104"/>
              <w:rPr>
                <w:color w:val="auto"/>
              </w:rPr>
            </w:pPr>
            <w:r>
              <w:rPr>
                <w:rFonts w:ascii="仿宋" w:hAnsi="仿宋" w:eastAsia="仿宋"/>
                <w:color w:val="auto"/>
              </w:rPr>
              <w:t xml:space="preserve">分光光度计、具塞比色管 </w:t>
            </w:r>
          </w:p>
        </w:tc>
      </w:tr>
      <w:tr>
        <w:tblPrEx>
          <w:tblCellMar>
            <w:top w:w="0" w:type="dxa"/>
            <w:left w:w="108" w:type="dxa"/>
            <w:bottom w:w="0" w:type="dxa"/>
            <w:right w:w="108" w:type="dxa"/>
          </w:tblCellMar>
        </w:tblPrEx>
        <w:trPr>
          <w:trHeight w:val="634" w:hRule="exact"/>
          <w:jc w:val="center"/>
        </w:trPr>
        <w:tc>
          <w:tcPr>
            <w:tcW w:w="478" w:type="pct"/>
            <w:vMerge w:val="continue"/>
            <w:tcBorders>
              <w:top w:val="single" w:color="000000" w:sz="4" w:space="0"/>
              <w:left w:val="single" w:color="000000" w:sz="4" w:space="0"/>
              <w:bottom w:val="single" w:color="000000" w:sz="4" w:space="0"/>
              <w:right w:val="single" w:color="000000" w:sz="4" w:space="0"/>
            </w:tcBorders>
          </w:tcPr>
          <w:p>
            <w:pPr>
              <w:rPr>
                <w:color w:val="auto"/>
              </w:rPr>
            </w:pPr>
          </w:p>
        </w:tc>
        <w:tc>
          <w:tcPr>
            <w:tcW w:w="748" w:type="pct"/>
            <w:vMerge w:val="continue"/>
            <w:tcBorders>
              <w:top w:val="single" w:color="000000" w:sz="2" w:space="0"/>
              <w:left w:val="single" w:color="000000" w:sz="4" w:space="0"/>
              <w:bottom w:val="single" w:color="000000" w:sz="4" w:space="0"/>
              <w:right w:val="single" w:color="000000" w:sz="2" w:space="0"/>
            </w:tcBorders>
          </w:tcPr>
          <w:p>
            <w:pPr>
              <w:rPr>
                <w:color w:val="auto"/>
              </w:rPr>
            </w:pPr>
          </w:p>
        </w:tc>
        <w:tc>
          <w:tcPr>
            <w:tcW w:w="831" w:type="pct"/>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38" w:line="240" w:lineRule="exact"/>
              <w:jc w:val="center"/>
              <w:rPr>
                <w:color w:val="auto"/>
              </w:rPr>
            </w:pPr>
            <w:r>
              <w:rPr>
                <w:rFonts w:ascii="仿宋" w:hAnsi="仿宋" w:eastAsia="仿宋"/>
                <w:color w:val="auto"/>
              </w:rPr>
              <w:t>消毒剂余量</w:t>
            </w:r>
          </w:p>
          <w:p>
            <w:pPr>
              <w:autoSpaceDE w:val="0"/>
              <w:autoSpaceDN w:val="0"/>
              <w:spacing w:before="26" w:line="320" w:lineRule="exact"/>
              <w:jc w:val="center"/>
              <w:rPr>
                <w:color w:val="auto"/>
              </w:rPr>
            </w:pPr>
            <w:r>
              <w:rPr>
                <w:rFonts w:ascii="仿宋" w:hAnsi="仿宋" w:eastAsia="仿宋"/>
                <w:color w:val="auto"/>
              </w:rPr>
              <w:t>之氯胺</w:t>
            </w:r>
            <w:r>
              <w:rPr>
                <w:rFonts w:ascii="TimesNewRomanPSMT" w:hAnsi="TimesNewRomanPSMT" w:eastAsia="TimesNewRomanPSMT"/>
                <w:color w:val="auto"/>
              </w:rPr>
              <w:t xml:space="preserve"> </w:t>
            </w:r>
          </w:p>
        </w:tc>
        <w:tc>
          <w:tcPr>
            <w:tcW w:w="2941"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92" w:line="240" w:lineRule="exact"/>
              <w:ind w:left="104" w:right="104"/>
              <w:rPr>
                <w:color w:val="auto"/>
              </w:rPr>
            </w:pPr>
            <w:r>
              <w:rPr>
                <w:rFonts w:ascii="仿宋" w:hAnsi="仿宋" w:eastAsia="仿宋"/>
                <w:color w:val="auto"/>
              </w:rPr>
              <w:t xml:space="preserve">分光光度计、具塞比色管 </w:t>
            </w:r>
          </w:p>
        </w:tc>
      </w:tr>
      <w:tr>
        <w:tblPrEx>
          <w:tblCellMar>
            <w:top w:w="0" w:type="dxa"/>
            <w:left w:w="108" w:type="dxa"/>
            <w:bottom w:w="0" w:type="dxa"/>
            <w:right w:w="108" w:type="dxa"/>
          </w:tblCellMar>
        </w:tblPrEx>
        <w:trPr>
          <w:trHeight w:val="636" w:hRule="exact"/>
          <w:jc w:val="center"/>
        </w:trPr>
        <w:tc>
          <w:tcPr>
            <w:tcW w:w="478" w:type="pct"/>
            <w:vMerge w:val="continue"/>
            <w:tcBorders>
              <w:top w:val="single" w:color="000000" w:sz="4" w:space="0"/>
              <w:left w:val="single" w:color="000000" w:sz="4" w:space="0"/>
              <w:bottom w:val="single" w:color="000000" w:sz="4" w:space="0"/>
              <w:right w:val="single" w:color="000000" w:sz="4" w:space="0"/>
            </w:tcBorders>
          </w:tcPr>
          <w:p>
            <w:pPr>
              <w:rPr>
                <w:color w:val="auto"/>
              </w:rPr>
            </w:pPr>
          </w:p>
        </w:tc>
        <w:tc>
          <w:tcPr>
            <w:tcW w:w="748" w:type="pct"/>
            <w:vMerge w:val="continue"/>
            <w:tcBorders>
              <w:top w:val="single" w:color="000000" w:sz="2" w:space="0"/>
              <w:left w:val="single" w:color="000000" w:sz="4" w:space="0"/>
              <w:bottom w:val="single" w:color="000000" w:sz="4" w:space="0"/>
              <w:right w:val="single" w:color="000000" w:sz="2" w:space="0"/>
            </w:tcBorders>
          </w:tcPr>
          <w:p>
            <w:pPr>
              <w:rPr>
                <w:color w:val="auto"/>
              </w:rPr>
            </w:pPr>
          </w:p>
        </w:tc>
        <w:tc>
          <w:tcPr>
            <w:tcW w:w="831" w:type="pct"/>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38" w:line="240" w:lineRule="exact"/>
              <w:jc w:val="center"/>
              <w:rPr>
                <w:color w:val="auto"/>
              </w:rPr>
            </w:pPr>
            <w:r>
              <w:rPr>
                <w:rFonts w:ascii="仿宋" w:hAnsi="仿宋" w:eastAsia="仿宋"/>
                <w:color w:val="auto"/>
              </w:rPr>
              <w:t>消毒剂余量</w:t>
            </w:r>
          </w:p>
          <w:p>
            <w:pPr>
              <w:autoSpaceDE w:val="0"/>
              <w:autoSpaceDN w:val="0"/>
              <w:spacing w:before="26" w:line="320" w:lineRule="exact"/>
              <w:jc w:val="center"/>
              <w:rPr>
                <w:color w:val="auto"/>
              </w:rPr>
            </w:pPr>
            <w:r>
              <w:rPr>
                <w:rFonts w:ascii="仿宋" w:hAnsi="仿宋" w:eastAsia="仿宋"/>
                <w:color w:val="auto"/>
              </w:rPr>
              <w:t>之二氧化氯</w:t>
            </w:r>
            <w:r>
              <w:rPr>
                <w:rFonts w:ascii="TimesNewRomanPSMT" w:hAnsi="TimesNewRomanPSMT" w:eastAsia="TimesNewRomanPSMT"/>
                <w:color w:val="auto"/>
              </w:rPr>
              <w:t xml:space="preserve"> </w:t>
            </w:r>
          </w:p>
        </w:tc>
        <w:tc>
          <w:tcPr>
            <w:tcW w:w="2941"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before="192" w:line="240" w:lineRule="exact"/>
              <w:ind w:left="104" w:right="104"/>
              <w:rPr>
                <w:color w:val="auto"/>
              </w:rPr>
            </w:pPr>
            <w:r>
              <w:rPr>
                <w:rFonts w:ascii="仿宋" w:hAnsi="仿宋" w:eastAsia="仿宋"/>
                <w:color w:val="auto"/>
              </w:rPr>
              <w:t xml:space="preserve">分光光度计、具塞比色管 </w:t>
            </w:r>
          </w:p>
        </w:tc>
      </w:tr>
      <w:tr>
        <w:tblPrEx>
          <w:tblCellMar>
            <w:top w:w="0" w:type="dxa"/>
            <w:left w:w="108" w:type="dxa"/>
            <w:bottom w:w="0" w:type="dxa"/>
            <w:right w:w="108" w:type="dxa"/>
          </w:tblCellMar>
        </w:tblPrEx>
        <w:trPr>
          <w:trHeight w:val="1258" w:hRule="exact"/>
          <w:jc w:val="center"/>
        </w:trPr>
        <w:tc>
          <w:tcPr>
            <w:tcW w:w="478" w:type="pct"/>
            <w:vMerge w:val="continue"/>
            <w:tcBorders>
              <w:top w:val="single" w:color="000000" w:sz="4" w:space="0"/>
              <w:left w:val="single" w:color="000000" w:sz="4" w:space="0"/>
              <w:bottom w:val="single" w:color="000000" w:sz="4" w:space="0"/>
              <w:right w:val="single" w:color="000000" w:sz="4" w:space="0"/>
            </w:tcBorders>
          </w:tcPr>
          <w:p>
            <w:pPr>
              <w:rPr>
                <w:color w:val="auto"/>
              </w:rPr>
            </w:pPr>
          </w:p>
        </w:tc>
        <w:tc>
          <w:tcPr>
            <w:tcW w:w="748" w:type="pct"/>
            <w:vMerge w:val="continue"/>
            <w:tcBorders>
              <w:top w:val="single" w:color="000000" w:sz="2" w:space="0"/>
              <w:left w:val="single" w:color="000000" w:sz="4" w:space="0"/>
              <w:bottom w:val="single" w:color="000000" w:sz="4" w:space="0"/>
              <w:right w:val="single" w:color="000000" w:sz="2" w:space="0"/>
            </w:tcBorders>
          </w:tcPr>
          <w:p>
            <w:pPr>
              <w:rPr>
                <w:color w:val="auto"/>
              </w:rPr>
            </w:pPr>
          </w:p>
        </w:tc>
        <w:tc>
          <w:tcPr>
            <w:tcW w:w="831" w:type="pct"/>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348" w:line="240" w:lineRule="exact"/>
              <w:jc w:val="center"/>
              <w:rPr>
                <w:color w:val="auto"/>
              </w:rPr>
            </w:pPr>
            <w:r>
              <w:rPr>
                <w:rFonts w:ascii="仿宋" w:hAnsi="仿宋" w:eastAsia="仿宋"/>
                <w:color w:val="auto"/>
              </w:rPr>
              <w:t>消毒剂余量</w:t>
            </w:r>
          </w:p>
          <w:p>
            <w:pPr>
              <w:autoSpaceDE w:val="0"/>
              <w:autoSpaceDN w:val="0"/>
              <w:spacing w:before="26" w:line="320" w:lineRule="exact"/>
              <w:jc w:val="center"/>
              <w:rPr>
                <w:color w:val="auto"/>
              </w:rPr>
            </w:pPr>
            <w:r>
              <w:rPr>
                <w:rFonts w:ascii="仿宋" w:hAnsi="仿宋" w:eastAsia="仿宋"/>
                <w:color w:val="auto"/>
              </w:rPr>
              <w:t>之臭氧</w:t>
            </w:r>
            <w:r>
              <w:rPr>
                <w:rFonts w:ascii="TimesNewRomanPSMT" w:hAnsi="TimesNewRomanPSMT" w:eastAsia="TimesNewRomanPSMT"/>
                <w:color w:val="auto"/>
              </w:rPr>
              <w:t xml:space="preserve"> </w:t>
            </w:r>
          </w:p>
        </w:tc>
        <w:tc>
          <w:tcPr>
            <w:tcW w:w="2941"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line="302" w:lineRule="exact"/>
              <w:ind w:left="104" w:right="104"/>
              <w:rPr>
                <w:color w:val="auto"/>
              </w:rPr>
            </w:pPr>
            <w:r>
              <w:rPr>
                <w:rFonts w:ascii="仿宋" w:hAnsi="仿宋" w:eastAsia="仿宋"/>
                <w:color w:val="auto"/>
              </w:rPr>
              <w:t>现场仪器紫外光度法：紫外臭氧分析仪</w:t>
            </w:r>
          </w:p>
          <w:p>
            <w:pPr>
              <w:autoSpaceDE w:val="0"/>
              <w:autoSpaceDN w:val="0"/>
              <w:spacing w:line="302" w:lineRule="exact"/>
              <w:ind w:left="104" w:right="104"/>
              <w:rPr>
                <w:color w:val="auto"/>
              </w:rPr>
            </w:pPr>
            <w:r>
              <w:rPr>
                <w:rFonts w:ascii="仿宋" w:hAnsi="仿宋" w:eastAsia="仿宋"/>
                <w:color w:val="auto"/>
              </w:rPr>
              <w:t xml:space="preserve">靛蓝二磺酸钠分光光度法：采样探头、多孔玻板吸收管、空气采样器、具塞比色管、恒温水浴、水银温度计、分光光度计 </w:t>
            </w:r>
          </w:p>
        </w:tc>
      </w:tr>
    </w:tbl>
    <w:p>
      <w:pPr>
        <w:pStyle w:val="9"/>
        <w:rPr>
          <w:rFonts w:ascii="黑体" w:hAnsi="黑体" w:eastAsia="黑体" w:cs="黑体"/>
          <w:color w:val="auto"/>
          <w:sz w:val="28"/>
          <w:szCs w:val="28"/>
        </w:rPr>
      </w:pPr>
    </w:p>
    <w:p>
      <w:pPr>
        <w:pStyle w:val="9"/>
        <w:rPr>
          <w:rFonts w:ascii="黑体" w:hAnsi="黑体" w:eastAsia="黑体" w:cs="黑体"/>
          <w:color w:val="auto"/>
          <w:sz w:val="28"/>
          <w:szCs w:val="28"/>
        </w:rPr>
      </w:pPr>
    </w:p>
    <w:tbl>
      <w:tblPr>
        <w:tblStyle w:val="10"/>
        <w:tblW w:w="5003" w:type="pct"/>
        <w:jc w:val="center"/>
        <w:tblLayout w:type="autofit"/>
        <w:tblCellMar>
          <w:top w:w="0" w:type="dxa"/>
          <w:left w:w="108" w:type="dxa"/>
          <w:bottom w:w="0" w:type="dxa"/>
          <w:right w:w="108" w:type="dxa"/>
        </w:tblCellMar>
      </w:tblPr>
      <w:tblGrid>
        <w:gridCol w:w="795"/>
        <w:gridCol w:w="1312"/>
        <w:gridCol w:w="1360"/>
        <w:gridCol w:w="4854"/>
      </w:tblGrid>
      <w:tr>
        <w:tblPrEx>
          <w:tblCellMar>
            <w:top w:w="0" w:type="dxa"/>
            <w:left w:w="108" w:type="dxa"/>
            <w:bottom w:w="0" w:type="dxa"/>
            <w:right w:w="108" w:type="dxa"/>
          </w:tblCellMar>
        </w:tblPrEx>
        <w:trPr>
          <w:trHeight w:val="322" w:hRule="exact"/>
          <w:jc w:val="center"/>
        </w:trPr>
        <w:tc>
          <w:tcPr>
            <w:tcW w:w="478"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line="324" w:lineRule="exact"/>
              <w:jc w:val="center"/>
              <w:rPr>
                <w:rFonts w:hint="eastAsia" w:ascii="宋体" w:hAnsi="宋体" w:eastAsia="宋体" w:cs="宋体"/>
                <w:b/>
                <w:color w:val="auto"/>
              </w:rPr>
            </w:pPr>
            <w:r>
              <w:rPr>
                <w:rFonts w:hint="eastAsia" w:ascii="宋体" w:hAnsi="宋体" w:eastAsia="宋体" w:cs="宋体"/>
                <w:b/>
                <w:color w:val="auto"/>
              </w:rPr>
              <w:t>因素</w:t>
            </w:r>
          </w:p>
        </w:tc>
        <w:tc>
          <w:tcPr>
            <w:tcW w:w="788" w:type="pct"/>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line="324" w:lineRule="exact"/>
              <w:jc w:val="center"/>
              <w:rPr>
                <w:rFonts w:hint="eastAsia" w:ascii="宋体" w:hAnsi="宋体" w:eastAsia="宋体" w:cs="宋体"/>
                <w:b/>
                <w:color w:val="auto"/>
              </w:rPr>
            </w:pPr>
            <w:r>
              <w:rPr>
                <w:rFonts w:hint="eastAsia" w:ascii="宋体" w:hAnsi="宋体" w:eastAsia="宋体" w:cs="宋体"/>
                <w:b/>
                <w:color w:val="auto"/>
              </w:rPr>
              <w:t>采样环境</w:t>
            </w:r>
          </w:p>
        </w:tc>
        <w:tc>
          <w:tcPr>
            <w:tcW w:w="817" w:type="pct"/>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line="324" w:lineRule="exact"/>
              <w:jc w:val="center"/>
              <w:rPr>
                <w:rFonts w:hint="eastAsia" w:ascii="宋体" w:hAnsi="宋体" w:eastAsia="宋体" w:cs="宋体"/>
                <w:b/>
                <w:color w:val="auto"/>
              </w:rPr>
            </w:pPr>
            <w:r>
              <w:rPr>
                <w:rFonts w:hint="eastAsia" w:ascii="宋体" w:hAnsi="宋体" w:eastAsia="宋体" w:cs="宋体"/>
                <w:b/>
                <w:color w:val="auto"/>
              </w:rPr>
              <w:t xml:space="preserve">指标 </w:t>
            </w:r>
          </w:p>
        </w:tc>
        <w:tc>
          <w:tcPr>
            <w:tcW w:w="2916"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line="324" w:lineRule="exact"/>
              <w:jc w:val="center"/>
              <w:rPr>
                <w:rFonts w:hint="eastAsia" w:ascii="宋体" w:hAnsi="宋体" w:eastAsia="宋体" w:cs="宋体"/>
                <w:b/>
                <w:color w:val="auto"/>
              </w:rPr>
            </w:pPr>
            <w:r>
              <w:rPr>
                <w:rFonts w:hint="eastAsia" w:ascii="宋体" w:hAnsi="宋体" w:eastAsia="宋体" w:cs="宋体"/>
                <w:b/>
                <w:color w:val="auto"/>
              </w:rPr>
              <w:t xml:space="preserve">仪器设备 </w:t>
            </w:r>
          </w:p>
        </w:tc>
      </w:tr>
      <w:tr>
        <w:tblPrEx>
          <w:tblCellMar>
            <w:top w:w="0" w:type="dxa"/>
            <w:left w:w="108" w:type="dxa"/>
            <w:bottom w:w="0" w:type="dxa"/>
            <w:right w:w="108" w:type="dxa"/>
          </w:tblCellMar>
        </w:tblPrEx>
        <w:trPr>
          <w:trHeight w:val="634" w:hRule="exact"/>
          <w:jc w:val="center"/>
        </w:trPr>
        <w:tc>
          <w:tcPr>
            <w:tcW w:w="478" w:type="pct"/>
            <w:vMerge w:val="restart"/>
            <w:tcBorders>
              <w:top w:val="single" w:color="000000" w:sz="4" w:space="0"/>
              <w:left w:val="single" w:color="000000" w:sz="4" w:space="0"/>
              <w:right w:val="single" w:color="000000" w:sz="4" w:space="0"/>
            </w:tcBorders>
            <w:tcMar>
              <w:left w:w="0" w:type="dxa"/>
              <w:right w:w="0" w:type="dxa"/>
            </w:tcMar>
          </w:tcPr>
          <w:p>
            <w:pPr>
              <w:autoSpaceDE w:val="0"/>
              <w:autoSpaceDN w:val="0"/>
              <w:spacing w:before="144" w:line="322" w:lineRule="exact"/>
              <w:jc w:val="center"/>
              <w:rPr>
                <w:color w:val="auto"/>
              </w:rPr>
            </w:pPr>
            <w:r>
              <w:rPr>
                <w:rFonts w:ascii="TimesNewRomanPSMT" w:hAnsi="TimesNewRomanPSMT" w:eastAsia="TimesNewRomanPSMT"/>
                <w:color w:val="auto"/>
              </w:rPr>
              <w:t xml:space="preserve"> </w:t>
            </w:r>
          </w:p>
        </w:tc>
        <w:tc>
          <w:tcPr>
            <w:tcW w:w="788" w:type="pct"/>
            <w:tcBorders>
              <w:top w:val="single" w:color="000000" w:sz="4" w:space="0"/>
              <w:left w:val="single" w:color="000000" w:sz="4" w:space="0"/>
              <w:bottom w:val="single" w:color="000000" w:sz="4" w:space="0"/>
              <w:right w:val="single" w:color="000000" w:sz="2" w:space="0"/>
            </w:tcBorders>
            <w:tcMar>
              <w:left w:w="0" w:type="dxa"/>
              <w:right w:w="0" w:type="dxa"/>
            </w:tcMar>
          </w:tcPr>
          <w:p>
            <w:pPr>
              <w:rPr>
                <w:rFonts w:hint="eastAsia" w:ascii="仿宋" w:hAnsi="仿宋" w:eastAsia="仿宋" w:cs="仿宋"/>
                <w:color w:val="auto"/>
                <w:sz w:val="24"/>
                <w:szCs w:val="24"/>
              </w:rPr>
            </w:pPr>
          </w:p>
        </w:tc>
        <w:tc>
          <w:tcPr>
            <w:tcW w:w="817" w:type="pct"/>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38"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氧化还原电</w:t>
            </w:r>
          </w:p>
          <w:p>
            <w:pPr>
              <w:autoSpaceDE w:val="0"/>
              <w:autoSpaceDN w:val="0"/>
              <w:spacing w:before="26"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位 </w:t>
            </w:r>
          </w:p>
        </w:tc>
        <w:tc>
          <w:tcPr>
            <w:tcW w:w="2916" w:type="pct"/>
            <w:tcBorders>
              <w:top w:val="single" w:color="000000" w:sz="4" w:space="0"/>
              <w:left w:val="single" w:color="000000" w:sz="4" w:space="0"/>
              <w:bottom w:val="single" w:color="000000" w:sz="4" w:space="0"/>
              <w:right w:val="single" w:color="000000" w:sz="4" w:space="0"/>
            </w:tcBorders>
            <w:tcMar>
              <w:left w:w="0" w:type="dxa"/>
              <w:right w:w="0" w:type="dxa"/>
            </w:tcMar>
          </w:tcPr>
          <w:p>
            <w:pPr>
              <w:autoSpaceDE w:val="0"/>
              <w:autoSpaceDN w:val="0"/>
              <w:spacing w:line="294" w:lineRule="exact"/>
              <w:ind w:left="104" w:right="104"/>
              <w:rPr>
                <w:rFonts w:hint="eastAsia" w:ascii="仿宋" w:hAnsi="仿宋" w:eastAsia="仿宋" w:cs="仿宋"/>
                <w:color w:val="auto"/>
                <w:sz w:val="24"/>
                <w:szCs w:val="24"/>
              </w:rPr>
            </w:pPr>
            <w:r>
              <w:rPr>
                <w:rFonts w:hint="eastAsia" w:ascii="仿宋" w:hAnsi="仿宋" w:eastAsia="仿宋" w:cs="仿宋"/>
                <w:color w:val="auto"/>
                <w:sz w:val="24"/>
                <w:szCs w:val="24"/>
              </w:rPr>
              <w:t xml:space="preserve">电位计或通用酸度计、铂电极、饱和甘汞电极、温度计、容量瓶 </w:t>
            </w:r>
          </w:p>
        </w:tc>
      </w:tr>
      <w:tr>
        <w:tblPrEx>
          <w:tblCellMar>
            <w:top w:w="0" w:type="dxa"/>
            <w:left w:w="108" w:type="dxa"/>
            <w:bottom w:w="0" w:type="dxa"/>
            <w:right w:w="108" w:type="dxa"/>
          </w:tblCellMar>
        </w:tblPrEx>
        <w:trPr>
          <w:trHeight w:val="634" w:hRule="exact"/>
          <w:jc w:val="center"/>
        </w:trPr>
        <w:tc>
          <w:tcPr>
            <w:tcW w:w="478" w:type="pct"/>
            <w:vMerge w:val="continue"/>
            <w:tcBorders>
              <w:left w:val="single" w:color="000000" w:sz="4" w:space="0"/>
              <w:bottom w:val="single" w:color="000000" w:sz="2" w:space="0"/>
              <w:right w:val="single" w:color="000000" w:sz="4" w:space="0"/>
            </w:tcBorders>
            <w:tcMar>
              <w:left w:w="0" w:type="dxa"/>
              <w:right w:w="0" w:type="dxa"/>
            </w:tcMar>
          </w:tcPr>
          <w:p>
            <w:pPr>
              <w:autoSpaceDE w:val="0"/>
              <w:autoSpaceDN w:val="0"/>
              <w:spacing w:before="144" w:line="322" w:lineRule="exact"/>
              <w:jc w:val="center"/>
              <w:rPr>
                <w:color w:val="auto"/>
              </w:rPr>
            </w:pPr>
          </w:p>
        </w:tc>
        <w:tc>
          <w:tcPr>
            <w:tcW w:w="788" w:type="pct"/>
            <w:tcBorders>
              <w:top w:val="single" w:color="000000" w:sz="4" w:space="0"/>
              <w:left w:val="single" w:color="000000" w:sz="4" w:space="0"/>
              <w:bottom w:val="single" w:color="000000" w:sz="2" w:space="0"/>
              <w:right w:val="single" w:color="000000" w:sz="2" w:space="0"/>
            </w:tcBorders>
            <w:tcMar>
              <w:left w:w="0" w:type="dxa"/>
              <w:right w:w="0" w:type="dxa"/>
            </w:tcMar>
          </w:tcPr>
          <w:p>
            <w:pPr>
              <w:autoSpaceDE w:val="0"/>
              <w:autoSpaceDN w:val="0"/>
              <w:spacing w:before="144" w:line="322"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游泳池水 </w:t>
            </w:r>
          </w:p>
        </w:tc>
        <w:tc>
          <w:tcPr>
            <w:tcW w:w="817" w:type="pct"/>
            <w:tcBorders>
              <w:top w:val="single" w:color="000000" w:sz="4" w:space="0"/>
              <w:left w:val="single" w:color="000000" w:sz="2" w:space="0"/>
              <w:bottom w:val="single" w:color="000000" w:sz="2" w:space="0"/>
              <w:right w:val="single" w:color="000000" w:sz="4" w:space="0"/>
            </w:tcBorders>
            <w:tcMar>
              <w:left w:w="0" w:type="dxa"/>
              <w:right w:w="0" w:type="dxa"/>
            </w:tcMar>
          </w:tcPr>
          <w:p>
            <w:pPr>
              <w:autoSpaceDE w:val="0"/>
              <w:autoSpaceDN w:val="0"/>
              <w:spacing w:before="194" w:line="240" w:lineRule="exact"/>
              <w:ind w:left="316" w:right="316"/>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pH 值 </w:t>
            </w:r>
          </w:p>
        </w:tc>
        <w:tc>
          <w:tcPr>
            <w:tcW w:w="2916" w:type="pct"/>
            <w:tcBorders>
              <w:top w:val="single" w:color="000000" w:sz="4" w:space="0"/>
              <w:left w:val="single" w:color="000000" w:sz="4" w:space="0"/>
              <w:bottom w:val="single" w:color="000000" w:sz="2" w:space="0"/>
              <w:right w:val="single" w:color="000000" w:sz="4" w:space="0"/>
            </w:tcBorders>
            <w:tcMar>
              <w:left w:w="0" w:type="dxa"/>
              <w:right w:w="0" w:type="dxa"/>
            </w:tcMar>
          </w:tcPr>
          <w:p>
            <w:pPr>
              <w:autoSpaceDE w:val="0"/>
              <w:autoSpaceDN w:val="0"/>
              <w:spacing w:line="294" w:lineRule="exact"/>
              <w:ind w:left="104" w:right="104"/>
              <w:rPr>
                <w:rFonts w:hint="eastAsia" w:ascii="仿宋" w:hAnsi="仿宋" w:eastAsia="仿宋" w:cs="仿宋"/>
                <w:color w:val="auto"/>
                <w:sz w:val="24"/>
                <w:szCs w:val="24"/>
              </w:rPr>
            </w:pPr>
            <w:r>
              <w:rPr>
                <w:rFonts w:hint="eastAsia" w:ascii="仿宋" w:hAnsi="仿宋" w:eastAsia="仿宋" w:cs="仿宋"/>
                <w:color w:val="auto"/>
                <w:sz w:val="24"/>
                <w:szCs w:val="24"/>
              </w:rPr>
              <w:t xml:space="preserve">精密酸度计、pH 玻璃电极、饱和甘汞电极、温度计、塑料烧杯 </w:t>
            </w:r>
          </w:p>
        </w:tc>
      </w:tr>
      <w:tr>
        <w:tblPrEx>
          <w:tblCellMar>
            <w:top w:w="0" w:type="dxa"/>
            <w:left w:w="108" w:type="dxa"/>
            <w:bottom w:w="0" w:type="dxa"/>
            <w:right w:w="108" w:type="dxa"/>
          </w:tblCellMar>
        </w:tblPrEx>
        <w:trPr>
          <w:trHeight w:val="522" w:hRule="exact"/>
          <w:jc w:val="center"/>
        </w:trPr>
        <w:tc>
          <w:tcPr>
            <w:tcW w:w="478" w:type="pct"/>
            <w:vMerge w:val="restart"/>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1986" w:line="346" w:lineRule="exact"/>
              <w:jc w:val="center"/>
              <w:rPr>
                <w:b/>
                <w:color w:val="auto"/>
              </w:rPr>
            </w:pPr>
            <w:r>
              <w:rPr>
                <w:rFonts w:hint="eastAsia" w:ascii="宋体" w:hAnsi="宋体" w:eastAsia="宋体" w:cs="宋体"/>
                <w:b/>
                <w:color w:val="auto"/>
              </w:rPr>
              <w:t>生物性</w:t>
            </w:r>
            <w:r>
              <w:rPr>
                <w:rFonts w:ascii="TimesNewRomanPSMT" w:hAnsi="TimesNewRomanPSMT" w:eastAsia="TimesNewRomanPSMT"/>
                <w:b/>
                <w:color w:val="auto"/>
              </w:rPr>
              <w:t xml:space="preserve"> </w:t>
            </w:r>
          </w:p>
        </w:tc>
        <w:tc>
          <w:tcPr>
            <w:tcW w:w="788" w:type="pct"/>
            <w:vMerge w:val="restart"/>
            <w:tcBorders>
              <w:top w:val="single" w:color="000000" w:sz="2" w:space="0"/>
              <w:left w:val="single" w:color="000000" w:sz="4" w:space="0"/>
              <w:bottom w:val="single" w:color="000000" w:sz="2" w:space="0"/>
              <w:right w:val="single" w:color="000000" w:sz="2" w:space="0"/>
            </w:tcBorders>
            <w:tcMar>
              <w:left w:w="0" w:type="dxa"/>
              <w:right w:w="0" w:type="dxa"/>
            </w:tcMar>
          </w:tcPr>
          <w:p>
            <w:pPr>
              <w:autoSpaceDE w:val="0"/>
              <w:autoSpaceDN w:val="0"/>
              <w:spacing w:before="304" w:line="322"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室内空气 </w:t>
            </w:r>
          </w:p>
        </w:tc>
        <w:tc>
          <w:tcPr>
            <w:tcW w:w="817" w:type="pct"/>
            <w:tcBorders>
              <w:top w:val="single" w:color="000000" w:sz="2" w:space="0"/>
              <w:left w:val="single" w:color="000000" w:sz="2" w:space="0"/>
              <w:bottom w:val="single" w:color="000000" w:sz="4" w:space="0"/>
              <w:right w:val="single" w:color="000000" w:sz="4" w:space="0"/>
            </w:tcBorders>
            <w:tcMar>
              <w:left w:w="0" w:type="dxa"/>
              <w:right w:w="0" w:type="dxa"/>
            </w:tcMar>
          </w:tcPr>
          <w:p>
            <w:pPr>
              <w:autoSpaceDE w:val="0"/>
              <w:autoSpaceDN w:val="0"/>
              <w:spacing w:before="94"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菌落总数 </w:t>
            </w:r>
          </w:p>
        </w:tc>
        <w:tc>
          <w:tcPr>
            <w:tcW w:w="2916" w:type="pct"/>
            <w:vMerge w:val="restart"/>
            <w:tcBorders>
              <w:top w:val="single" w:color="000000" w:sz="2" w:space="0"/>
              <w:left w:val="single" w:color="000000" w:sz="4" w:space="0"/>
              <w:bottom w:val="single" w:color="000000" w:sz="2" w:space="0"/>
              <w:right w:val="single" w:color="000000" w:sz="4" w:space="0"/>
            </w:tcBorders>
            <w:tcMar>
              <w:left w:w="0" w:type="dxa"/>
              <w:right w:w="0" w:type="dxa"/>
            </w:tcMar>
          </w:tcPr>
          <w:p>
            <w:pPr>
              <w:autoSpaceDE w:val="0"/>
              <w:autoSpaceDN w:val="0"/>
              <w:spacing w:line="312" w:lineRule="exact"/>
              <w:ind w:left="104" w:right="340"/>
              <w:rPr>
                <w:rFonts w:hint="eastAsia" w:ascii="仿宋" w:hAnsi="仿宋" w:eastAsia="仿宋" w:cs="仿宋"/>
                <w:color w:val="auto"/>
                <w:sz w:val="24"/>
                <w:szCs w:val="24"/>
              </w:rPr>
            </w:pPr>
            <w:r>
              <w:rPr>
                <w:rFonts w:hint="eastAsia" w:ascii="仿宋" w:hAnsi="仿宋" w:eastAsia="仿宋" w:cs="仿宋"/>
                <w:color w:val="auto"/>
                <w:sz w:val="24"/>
                <w:szCs w:val="24"/>
              </w:rPr>
              <w:t xml:space="preserve">六级筛孔撞击式微生物采样器、高压蒸汽灭菌器、恒温培养箱、真菌培养箱、恒温水浴箱、平皿 </w:t>
            </w:r>
          </w:p>
        </w:tc>
      </w:tr>
      <w:tr>
        <w:tblPrEx>
          <w:tblCellMar>
            <w:top w:w="0" w:type="dxa"/>
            <w:left w:w="108" w:type="dxa"/>
            <w:bottom w:w="0" w:type="dxa"/>
            <w:right w:w="108" w:type="dxa"/>
          </w:tblCellMar>
        </w:tblPrEx>
        <w:trPr>
          <w:trHeight w:val="426" w:hRule="exact"/>
          <w:jc w:val="center"/>
        </w:trPr>
        <w:tc>
          <w:tcPr>
            <w:tcW w:w="478" w:type="pct"/>
            <w:vMerge w:val="continue"/>
            <w:tcBorders>
              <w:top w:val="single" w:color="000000" w:sz="2" w:space="0"/>
              <w:left w:val="single" w:color="000000" w:sz="4" w:space="0"/>
              <w:bottom w:val="single" w:color="000000" w:sz="4" w:space="0"/>
              <w:right w:val="single" w:color="000000" w:sz="4" w:space="0"/>
            </w:tcBorders>
          </w:tcPr>
          <w:p>
            <w:pPr>
              <w:rPr>
                <w:color w:val="auto"/>
              </w:rPr>
            </w:pPr>
          </w:p>
        </w:tc>
        <w:tc>
          <w:tcPr>
            <w:tcW w:w="788" w:type="pct"/>
            <w:vMerge w:val="continue"/>
            <w:tcBorders>
              <w:top w:val="single" w:color="000000" w:sz="2" w:space="0"/>
              <w:left w:val="single" w:color="000000" w:sz="4" w:space="0"/>
              <w:bottom w:val="single" w:color="000000" w:sz="2" w:space="0"/>
              <w:right w:val="single" w:color="000000" w:sz="2" w:space="0"/>
            </w:tcBorders>
          </w:tcPr>
          <w:p>
            <w:pPr>
              <w:rPr>
                <w:rFonts w:hint="eastAsia" w:ascii="仿宋" w:hAnsi="仿宋" w:eastAsia="仿宋" w:cs="仿宋"/>
                <w:color w:val="auto"/>
                <w:sz w:val="24"/>
                <w:szCs w:val="24"/>
              </w:rPr>
            </w:pPr>
          </w:p>
        </w:tc>
        <w:tc>
          <w:tcPr>
            <w:tcW w:w="817" w:type="pct"/>
            <w:tcBorders>
              <w:top w:val="single" w:color="000000" w:sz="4" w:space="0"/>
              <w:left w:val="single" w:color="000000" w:sz="2" w:space="0"/>
              <w:bottom w:val="single" w:color="000000" w:sz="2" w:space="0"/>
              <w:right w:val="single" w:color="000000" w:sz="4" w:space="0"/>
            </w:tcBorders>
            <w:tcMar>
              <w:left w:w="0" w:type="dxa"/>
              <w:right w:w="0" w:type="dxa"/>
            </w:tcMar>
          </w:tcPr>
          <w:p>
            <w:pPr>
              <w:autoSpaceDE w:val="0"/>
              <w:autoSpaceDN w:val="0"/>
              <w:spacing w:before="42"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真菌总数 </w:t>
            </w:r>
          </w:p>
        </w:tc>
        <w:tc>
          <w:tcPr>
            <w:tcW w:w="2916" w:type="pct"/>
            <w:vMerge w:val="continue"/>
            <w:tcBorders>
              <w:top w:val="single" w:color="000000" w:sz="2" w:space="0"/>
              <w:left w:val="single" w:color="000000" w:sz="4" w:space="0"/>
              <w:bottom w:val="single" w:color="000000" w:sz="2" w:space="0"/>
              <w:right w:val="single" w:color="000000" w:sz="4" w:space="0"/>
            </w:tcBorders>
          </w:tcPr>
          <w:p>
            <w:pPr>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946" w:hRule="exact"/>
          <w:jc w:val="center"/>
        </w:trPr>
        <w:tc>
          <w:tcPr>
            <w:tcW w:w="478" w:type="pct"/>
            <w:vMerge w:val="continue"/>
            <w:tcBorders>
              <w:top w:val="single" w:color="000000" w:sz="2" w:space="0"/>
              <w:left w:val="single" w:color="000000" w:sz="4" w:space="0"/>
              <w:bottom w:val="single" w:color="000000" w:sz="4" w:space="0"/>
              <w:right w:val="single" w:color="000000" w:sz="4" w:space="0"/>
            </w:tcBorders>
          </w:tcPr>
          <w:p>
            <w:pPr>
              <w:rPr>
                <w:color w:val="auto"/>
              </w:rPr>
            </w:pPr>
          </w:p>
        </w:tc>
        <w:tc>
          <w:tcPr>
            <w:tcW w:w="788" w:type="pct"/>
            <w:tcBorders>
              <w:top w:val="single" w:color="000000" w:sz="2" w:space="0"/>
              <w:left w:val="single" w:color="000000" w:sz="4" w:space="0"/>
              <w:bottom w:val="single" w:color="000000" w:sz="2" w:space="0"/>
              <w:right w:val="single" w:color="000000" w:sz="2" w:space="0"/>
            </w:tcBorders>
            <w:tcMar>
              <w:left w:w="0" w:type="dxa"/>
              <w:right w:w="0" w:type="dxa"/>
            </w:tcMa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水</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（冷却塔   冷却水）</w:t>
            </w:r>
          </w:p>
        </w:tc>
        <w:tc>
          <w:tcPr>
            <w:tcW w:w="817" w:type="pct"/>
            <w:tcBorders>
              <w:top w:val="single" w:color="000000" w:sz="2" w:space="0"/>
              <w:left w:val="single" w:color="000000" w:sz="2" w:space="0"/>
              <w:bottom w:val="single" w:color="000000" w:sz="2" w:space="0"/>
              <w:right w:val="single" w:color="000000" w:sz="4" w:space="0"/>
            </w:tcBorders>
            <w:tcMar>
              <w:left w:w="0" w:type="dxa"/>
              <w:right w:w="0" w:type="dxa"/>
            </w:tcMar>
          </w:tcPr>
          <w:p>
            <w:pPr>
              <w:autoSpaceDE w:val="0"/>
              <w:autoSpaceDN w:val="0"/>
              <w:spacing w:before="302"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嗜肺军团菌 </w:t>
            </w:r>
          </w:p>
        </w:tc>
        <w:tc>
          <w:tcPr>
            <w:tcW w:w="2916" w:type="pct"/>
            <w:tcBorders>
              <w:top w:val="single" w:color="000000" w:sz="2" w:space="0"/>
              <w:left w:val="single" w:color="000000" w:sz="4" w:space="0"/>
              <w:bottom w:val="single" w:color="000000" w:sz="2" w:space="0"/>
              <w:right w:val="single" w:color="000000" w:sz="4" w:space="0"/>
            </w:tcBorders>
            <w:tcMar>
              <w:left w:w="0" w:type="dxa"/>
              <w:right w:w="0" w:type="dxa"/>
            </w:tcMar>
          </w:tcPr>
          <w:p>
            <w:pPr>
              <w:autoSpaceDE w:val="0"/>
              <w:autoSpaceDN w:val="0"/>
              <w:spacing w:line="31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广口采样瓶、平皿、CO2 培养箱、紫外灯、水</w:t>
            </w:r>
          </w:p>
          <w:p>
            <w:pPr>
              <w:autoSpaceDE w:val="0"/>
              <w:autoSpaceDN w:val="0"/>
              <w:spacing w:line="312" w:lineRule="exact"/>
              <w:ind w:left="104" w:right="104"/>
              <w:rPr>
                <w:rFonts w:hint="eastAsia" w:ascii="仿宋" w:hAnsi="仿宋" w:eastAsia="仿宋" w:cs="仿宋"/>
                <w:color w:val="auto"/>
                <w:sz w:val="24"/>
                <w:szCs w:val="24"/>
              </w:rPr>
            </w:pPr>
            <w:r>
              <w:rPr>
                <w:rFonts w:hint="eastAsia" w:ascii="仿宋" w:hAnsi="仿宋" w:eastAsia="仿宋" w:cs="仿宋"/>
                <w:color w:val="auto"/>
                <w:sz w:val="24"/>
                <w:szCs w:val="24"/>
              </w:rPr>
              <w:t xml:space="preserve">过滤器系统、滤膜、离心机、涡旋振荡器、普通光学显微镜、恒温水浴箱 </w:t>
            </w:r>
          </w:p>
        </w:tc>
      </w:tr>
      <w:tr>
        <w:tblPrEx>
          <w:tblCellMar>
            <w:top w:w="0" w:type="dxa"/>
            <w:left w:w="108" w:type="dxa"/>
            <w:bottom w:w="0" w:type="dxa"/>
            <w:right w:w="108" w:type="dxa"/>
          </w:tblCellMar>
        </w:tblPrEx>
        <w:trPr>
          <w:trHeight w:val="320" w:hRule="exact"/>
          <w:jc w:val="center"/>
        </w:trPr>
        <w:tc>
          <w:tcPr>
            <w:tcW w:w="478" w:type="pct"/>
            <w:vMerge w:val="continue"/>
            <w:tcBorders>
              <w:top w:val="single" w:color="000000" w:sz="2" w:space="0"/>
              <w:left w:val="single" w:color="000000" w:sz="4" w:space="0"/>
              <w:bottom w:val="single" w:color="000000" w:sz="4" w:space="0"/>
              <w:right w:val="single" w:color="000000" w:sz="4" w:space="0"/>
            </w:tcBorders>
          </w:tcPr>
          <w:p>
            <w:pPr>
              <w:rPr>
                <w:color w:val="auto"/>
              </w:rPr>
            </w:pPr>
          </w:p>
        </w:tc>
        <w:tc>
          <w:tcPr>
            <w:tcW w:w="788" w:type="pct"/>
            <w:vMerge w:val="restart"/>
            <w:tcBorders>
              <w:top w:val="single" w:color="000000" w:sz="2" w:space="0"/>
              <w:left w:val="single" w:color="000000" w:sz="4" w:space="0"/>
              <w:bottom w:val="single" w:color="000000" w:sz="4" w:space="0"/>
              <w:right w:val="single" w:color="000000" w:sz="2" w:space="0"/>
            </w:tcBorders>
            <w:tcMar>
              <w:left w:w="0" w:type="dxa"/>
              <w:right w:w="0" w:type="dxa"/>
            </w:tcMar>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游泳池水  或沐浴水</w:t>
            </w:r>
          </w:p>
        </w:tc>
        <w:tc>
          <w:tcPr>
            <w:tcW w:w="817" w:type="pct"/>
            <w:tcBorders>
              <w:top w:val="single" w:color="000000" w:sz="2" w:space="0"/>
              <w:left w:val="single" w:color="000000" w:sz="2" w:space="0"/>
              <w:bottom w:val="single" w:color="000000" w:sz="4" w:space="0"/>
              <w:right w:val="single" w:color="000000" w:sz="4" w:space="0"/>
            </w:tcBorders>
            <w:tcMar>
              <w:left w:w="0" w:type="dxa"/>
              <w:right w:w="0" w:type="dxa"/>
            </w:tcMar>
          </w:tcPr>
          <w:p>
            <w:pPr>
              <w:autoSpaceDE w:val="0"/>
              <w:autoSpaceDN w:val="0"/>
              <w:spacing w:line="31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菌落总数 </w:t>
            </w:r>
          </w:p>
        </w:tc>
        <w:tc>
          <w:tcPr>
            <w:tcW w:w="2916" w:type="pct"/>
            <w:vMerge w:val="restart"/>
            <w:tcBorders>
              <w:top w:val="single" w:color="000000" w:sz="2" w:space="0"/>
              <w:left w:val="single" w:color="000000" w:sz="4" w:space="0"/>
              <w:bottom w:val="single" w:color="000000" w:sz="4" w:space="0"/>
              <w:right w:val="single" w:color="000000" w:sz="4" w:space="0"/>
            </w:tcBorders>
            <w:tcMar>
              <w:left w:w="0" w:type="dxa"/>
              <w:right w:w="0" w:type="dxa"/>
            </w:tcMar>
          </w:tcPr>
          <w:p>
            <w:pPr>
              <w:autoSpaceDE w:val="0"/>
              <w:autoSpaceDN w:val="0"/>
              <w:spacing w:before="596" w:line="320" w:lineRule="exact"/>
              <w:ind w:left="104" w:right="104"/>
              <w:rPr>
                <w:rFonts w:hint="eastAsia" w:ascii="仿宋" w:hAnsi="仿宋" w:eastAsia="仿宋" w:cs="仿宋"/>
                <w:color w:val="auto"/>
                <w:sz w:val="24"/>
                <w:szCs w:val="24"/>
              </w:rPr>
            </w:pPr>
            <w:r>
              <w:rPr>
                <w:rFonts w:hint="eastAsia" w:ascii="仿宋" w:hAnsi="仿宋" w:eastAsia="仿宋" w:cs="仿宋"/>
                <w:color w:val="auto"/>
                <w:sz w:val="24"/>
                <w:szCs w:val="24"/>
              </w:rPr>
              <w:t xml:space="preserve">高压蒸汽灭菌器、干热灭菌箱、恒温培养箱、冰箱、电炉或微波炉、天平、涡旋混合器、平皿、灭菌棉拭子、采样管、灭菌剪刀、pH 计或精密 pH 试纸、放大镜或（和）菌落计数器 </w:t>
            </w:r>
          </w:p>
        </w:tc>
      </w:tr>
      <w:tr>
        <w:tblPrEx>
          <w:tblCellMar>
            <w:top w:w="0" w:type="dxa"/>
            <w:left w:w="108" w:type="dxa"/>
            <w:bottom w:w="0" w:type="dxa"/>
            <w:right w:w="108" w:type="dxa"/>
          </w:tblCellMar>
        </w:tblPrEx>
        <w:trPr>
          <w:trHeight w:val="324" w:hRule="exact"/>
          <w:jc w:val="center"/>
        </w:trPr>
        <w:tc>
          <w:tcPr>
            <w:tcW w:w="478" w:type="pct"/>
            <w:vMerge w:val="continue"/>
            <w:tcBorders>
              <w:top w:val="single" w:color="000000" w:sz="2" w:space="0"/>
              <w:left w:val="single" w:color="000000" w:sz="4" w:space="0"/>
              <w:bottom w:val="single" w:color="000000" w:sz="4" w:space="0"/>
              <w:right w:val="single" w:color="000000" w:sz="4" w:space="0"/>
            </w:tcBorders>
          </w:tcPr>
          <w:p>
            <w:pPr>
              <w:rPr>
                <w:color w:val="auto"/>
              </w:rPr>
            </w:pPr>
          </w:p>
        </w:tc>
        <w:tc>
          <w:tcPr>
            <w:tcW w:w="788" w:type="pct"/>
            <w:vMerge w:val="continue"/>
            <w:tcBorders>
              <w:top w:val="single" w:color="000000" w:sz="2" w:space="0"/>
              <w:left w:val="single" w:color="000000" w:sz="4" w:space="0"/>
              <w:bottom w:val="single" w:color="000000" w:sz="4" w:space="0"/>
              <w:right w:val="single" w:color="000000" w:sz="2" w:space="0"/>
            </w:tcBorders>
          </w:tcPr>
          <w:p>
            <w:pPr>
              <w:rPr>
                <w:rFonts w:hint="eastAsia" w:ascii="仿宋" w:hAnsi="仿宋" w:eastAsia="仿宋" w:cs="仿宋"/>
                <w:color w:val="auto"/>
                <w:sz w:val="24"/>
                <w:szCs w:val="24"/>
              </w:rPr>
            </w:pPr>
          </w:p>
        </w:tc>
        <w:tc>
          <w:tcPr>
            <w:tcW w:w="817" w:type="pct"/>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line="312"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大肠菌群 </w:t>
            </w:r>
          </w:p>
        </w:tc>
        <w:tc>
          <w:tcPr>
            <w:tcW w:w="2916" w:type="pct"/>
            <w:vMerge w:val="continue"/>
            <w:tcBorders>
              <w:top w:val="single" w:color="000000" w:sz="2" w:space="0"/>
              <w:left w:val="single" w:color="000000" w:sz="4" w:space="0"/>
              <w:bottom w:val="single" w:color="000000" w:sz="4" w:space="0"/>
              <w:right w:val="single" w:color="000000" w:sz="4" w:space="0"/>
            </w:tcBorders>
          </w:tcPr>
          <w:p>
            <w:pPr>
              <w:rPr>
                <w:color w:val="auto"/>
              </w:rPr>
            </w:pPr>
          </w:p>
        </w:tc>
      </w:tr>
      <w:tr>
        <w:tblPrEx>
          <w:tblCellMar>
            <w:top w:w="0" w:type="dxa"/>
            <w:left w:w="108" w:type="dxa"/>
            <w:bottom w:w="0" w:type="dxa"/>
            <w:right w:w="108" w:type="dxa"/>
          </w:tblCellMar>
        </w:tblPrEx>
        <w:trPr>
          <w:trHeight w:val="632" w:hRule="exact"/>
          <w:jc w:val="center"/>
        </w:trPr>
        <w:tc>
          <w:tcPr>
            <w:tcW w:w="478" w:type="pct"/>
            <w:vMerge w:val="continue"/>
            <w:tcBorders>
              <w:top w:val="single" w:color="000000" w:sz="2" w:space="0"/>
              <w:left w:val="single" w:color="000000" w:sz="4" w:space="0"/>
              <w:bottom w:val="single" w:color="000000" w:sz="4" w:space="0"/>
              <w:right w:val="single" w:color="000000" w:sz="4" w:space="0"/>
            </w:tcBorders>
          </w:tcPr>
          <w:p>
            <w:pPr>
              <w:rPr>
                <w:color w:val="auto"/>
              </w:rPr>
            </w:pPr>
          </w:p>
        </w:tc>
        <w:tc>
          <w:tcPr>
            <w:tcW w:w="788" w:type="pct"/>
            <w:vMerge w:val="continue"/>
            <w:tcBorders>
              <w:top w:val="single" w:color="000000" w:sz="2" w:space="0"/>
              <w:left w:val="single" w:color="000000" w:sz="4" w:space="0"/>
              <w:bottom w:val="single" w:color="000000" w:sz="4" w:space="0"/>
              <w:right w:val="single" w:color="000000" w:sz="2" w:space="0"/>
            </w:tcBorders>
          </w:tcPr>
          <w:p>
            <w:pPr>
              <w:rPr>
                <w:rFonts w:hint="eastAsia" w:ascii="仿宋" w:hAnsi="仿宋" w:eastAsia="仿宋" w:cs="仿宋"/>
                <w:color w:val="auto"/>
                <w:sz w:val="24"/>
                <w:szCs w:val="24"/>
              </w:rPr>
            </w:pPr>
          </w:p>
        </w:tc>
        <w:tc>
          <w:tcPr>
            <w:tcW w:w="817" w:type="pct"/>
            <w:tcBorders>
              <w:top w:val="single" w:color="000000" w:sz="4" w:space="0"/>
              <w:left w:val="single" w:color="000000" w:sz="2" w:space="0"/>
              <w:bottom w:val="single" w:color="000000" w:sz="4" w:space="0"/>
              <w:right w:val="single" w:color="000000" w:sz="4" w:space="0"/>
            </w:tcBorders>
            <w:tcMar>
              <w:left w:w="0" w:type="dxa"/>
              <w:right w:w="0" w:type="dxa"/>
            </w:tcMar>
          </w:tcPr>
          <w:p>
            <w:pPr>
              <w:autoSpaceDE w:val="0"/>
              <w:autoSpaceDN w:val="0"/>
              <w:spacing w:before="36" w:line="2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耐热大肠菌</w:t>
            </w:r>
          </w:p>
          <w:p>
            <w:pPr>
              <w:autoSpaceDE w:val="0"/>
              <w:autoSpaceDN w:val="0"/>
              <w:spacing w:before="26"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群 </w:t>
            </w:r>
          </w:p>
        </w:tc>
        <w:tc>
          <w:tcPr>
            <w:tcW w:w="2916" w:type="pct"/>
            <w:vMerge w:val="continue"/>
            <w:tcBorders>
              <w:top w:val="single" w:color="000000" w:sz="2" w:space="0"/>
              <w:left w:val="single" w:color="000000" w:sz="4" w:space="0"/>
              <w:bottom w:val="single" w:color="000000" w:sz="4" w:space="0"/>
              <w:right w:val="single" w:color="000000" w:sz="4" w:space="0"/>
            </w:tcBorders>
          </w:tcPr>
          <w:p>
            <w:pPr>
              <w:rPr>
                <w:color w:val="auto"/>
              </w:rPr>
            </w:pPr>
          </w:p>
        </w:tc>
      </w:tr>
      <w:tr>
        <w:tblPrEx>
          <w:tblCellMar>
            <w:top w:w="0" w:type="dxa"/>
            <w:left w:w="108" w:type="dxa"/>
            <w:bottom w:w="0" w:type="dxa"/>
            <w:right w:w="108" w:type="dxa"/>
          </w:tblCellMar>
        </w:tblPrEx>
        <w:trPr>
          <w:trHeight w:val="1574" w:hRule="exact"/>
          <w:jc w:val="center"/>
        </w:trPr>
        <w:tc>
          <w:tcPr>
            <w:tcW w:w="478" w:type="pct"/>
            <w:vMerge w:val="continue"/>
            <w:tcBorders>
              <w:top w:val="single" w:color="000000" w:sz="2" w:space="0"/>
              <w:left w:val="single" w:color="000000" w:sz="4" w:space="0"/>
              <w:bottom w:val="single" w:color="000000" w:sz="4" w:space="0"/>
              <w:right w:val="single" w:color="000000" w:sz="4" w:space="0"/>
            </w:tcBorders>
          </w:tcPr>
          <w:p>
            <w:pPr>
              <w:rPr>
                <w:color w:val="auto"/>
              </w:rPr>
            </w:pPr>
          </w:p>
        </w:tc>
        <w:tc>
          <w:tcPr>
            <w:tcW w:w="788" w:type="pct"/>
            <w:tcBorders>
              <w:top w:val="single" w:color="000000" w:sz="4" w:space="0"/>
              <w:left w:val="single" w:color="000000" w:sz="4" w:space="0"/>
              <w:bottom w:val="single" w:color="000000" w:sz="4" w:space="0"/>
              <w:right w:val="single" w:color="000000" w:sz="2" w:space="0"/>
            </w:tcBorders>
            <w:tcMar>
              <w:left w:w="0" w:type="dxa"/>
              <w:right w:w="0" w:type="dxa"/>
            </w:tcMar>
          </w:tcPr>
          <w:p>
            <w:pPr>
              <w:autoSpaceDE w:val="0"/>
              <w:autoSpaceDN w:val="0"/>
              <w:spacing w:line="312"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物体表面</w:t>
            </w:r>
          </w:p>
          <w:p>
            <w:pPr>
              <w:autoSpaceDE w:val="0"/>
              <w:autoSpaceDN w:val="0"/>
              <w:spacing w:line="312"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（公共用品用具和公共设施设备）</w:t>
            </w:r>
          </w:p>
        </w:tc>
        <w:tc>
          <w:tcPr>
            <w:tcW w:w="817" w:type="pct"/>
            <w:tcBorders>
              <w:top w:val="single" w:color="000000" w:sz="4" w:space="0"/>
              <w:left w:val="single" w:color="000000" w:sz="2" w:space="0"/>
              <w:bottom w:val="single" w:color="000000" w:sz="4" w:space="0"/>
              <w:right w:val="single" w:color="000000" w:sz="4" w:space="0"/>
            </w:tcBorders>
            <w:tcMar>
              <w:left w:w="0" w:type="dxa"/>
              <w:right w:w="0" w:type="dxa"/>
            </w:tcMar>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菌落总数   大肠菌群    金黄色葡萄球菌</w:t>
            </w:r>
          </w:p>
        </w:tc>
        <w:tc>
          <w:tcPr>
            <w:tcW w:w="2916" w:type="pct"/>
            <w:vMerge w:val="continue"/>
            <w:tcBorders>
              <w:top w:val="single" w:color="000000" w:sz="2" w:space="0"/>
              <w:left w:val="single" w:color="000000" w:sz="4" w:space="0"/>
              <w:bottom w:val="single" w:color="000000" w:sz="4" w:space="0"/>
              <w:right w:val="single" w:color="000000" w:sz="4" w:space="0"/>
            </w:tcBorders>
          </w:tcPr>
          <w:p>
            <w:pPr>
              <w:rPr>
                <w:color w:val="auto"/>
              </w:rPr>
            </w:pPr>
          </w:p>
        </w:tc>
      </w:tr>
    </w:tbl>
    <w:p>
      <w:pPr>
        <w:pStyle w:val="9"/>
        <w:rPr>
          <w:rFonts w:ascii="黑体" w:hAnsi="黑体" w:eastAsia="黑体" w:cs="黑体"/>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四、商务要求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（一）报价要求：供应商的报价应包括：人员费用、材料费用、车辆费用、管理费及税金等为完成谈判文件规定的全部内容所需的一切应有费用。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（二）质量要求：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做好现场调查、采样检测、数据报送等工作，保证监测结果的真实性和可靠性。各类公共场所监测指标的检验抽样参照《公共场所卫生检验方法》第6部分卫生监测技术规范（GB/T 18204.6）执行；各类消毒监测城市应参照2024年版《消毒监测与评价工作手册》；检验方法参照《公共场所卫生检验方法》第1部分～第5部分（GB/T 18204.1-GB/T 18204.5）执行。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（三）检测内容及资料录入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1.潜在供应商需要独立开展一览表中被检测单位的从业人员健康状况调查以及各类样品的现场采样、直读仪器的现场检测。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2.公共场所健康危害因素监测共两轮，第一轮6-9月完成，第二轮11-12月度完成。每轮50家公共场所单位，对</w:t>
      </w:r>
      <w:bookmarkStart w:id="1" w:name="_Hlk60921633"/>
      <w:r>
        <w:rPr>
          <w:rFonts w:hint="eastAsia" w:ascii="仿宋" w:hAnsi="仿宋" w:eastAsia="仿宋" w:cs="仿宋"/>
          <w:b w:val="0"/>
          <w:bCs w:val="0"/>
          <w:color w:val="auto"/>
          <w:sz w:val="28"/>
          <w:szCs w:val="28"/>
        </w:rPr>
        <w:t>宾馆（酒店）、</w:t>
      </w:r>
      <w:bookmarkStart w:id="2" w:name="_Hlk60837147"/>
      <w:r>
        <w:rPr>
          <w:rFonts w:hint="eastAsia" w:ascii="仿宋" w:hAnsi="仿宋" w:eastAsia="仿宋" w:cs="仿宋"/>
          <w:b w:val="0"/>
          <w:bCs w:val="0"/>
          <w:color w:val="auto"/>
          <w:sz w:val="28"/>
          <w:szCs w:val="28"/>
        </w:rPr>
        <w:t>游泳场（馆）、沐浴场所</w:t>
      </w:r>
      <w:bookmarkEnd w:id="2"/>
      <w:r>
        <w:rPr>
          <w:rFonts w:hint="eastAsia" w:ascii="仿宋" w:hAnsi="仿宋" w:eastAsia="仿宋" w:cs="仿宋"/>
          <w:b w:val="0"/>
          <w:bCs w:val="0"/>
          <w:color w:val="auto"/>
          <w:sz w:val="28"/>
          <w:szCs w:val="28"/>
        </w:rPr>
        <w:t>、商场（超市）、理发店、美容店、候车室</w:t>
      </w:r>
      <w:bookmarkEnd w:id="1"/>
      <w:r>
        <w:rPr>
          <w:rFonts w:hint="eastAsia" w:ascii="仿宋" w:hAnsi="仿宋" w:eastAsia="仿宋" w:cs="仿宋"/>
          <w:b w:val="0"/>
          <w:bCs w:val="0"/>
          <w:color w:val="auto"/>
          <w:sz w:val="28"/>
          <w:szCs w:val="28"/>
        </w:rPr>
        <w:t>、健身房等8类公共场所开展健康危害因素监测。包括三星级以上宾馆（含三星级）、三星级以下宾馆、快捷酒店各6家，游泳场（馆）4家，沐浴场所4家，商场（超市）8家，理发店8家，美容店4家，候车室2家，健身房2家。消毒监测与评价共一轮，12月前完成。共学校10家、医疗机构4家、医疗机构2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3.完成监测的个人调查表录入工作。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（四）供应商需要承担的其他事项：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1.承担车辆的安排及费用（车辆要求一辆商务车，一辆轿车）。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2.现场工作人员不得少于五人。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3.能够与卫生监督管理部门进行沟通。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4.每轮次检测完毕后，供应商需将检测过程材料，形成书面报告，上报采购人。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 xml:space="preserve"> 5.对于监测过程中造成的被检出单位财产损失，由中标公司承担。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（五）检测时间及地点要求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（1）检测完成时间及频次要求：全年共监测两轮，两轮完成时间为2024年6-9月和11-12月。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（2）交货地点：采购人指定的地点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（六）付款方式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监测完成上报工作，并通过验收合格后15个工作日内完成支付。由于不可抗拒因素造成项目不能完成的，按实际工作量进行支付。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（七）投标保证金和履约保证金：无。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（八）验收方法及标准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按照双方签订的采购合同和技术要求及标准对每一环节、标准的履约情况进行验收。验收结束后，应当出具验收书，由双方共同签署。</w:t>
      </w:r>
    </w:p>
    <w:p>
      <w:pPr>
        <w:tabs>
          <w:tab w:val="left" w:pos="3400"/>
          <w:tab w:val="center" w:pos="4736"/>
        </w:tabs>
        <w:jc w:val="left"/>
        <w:rPr>
          <w:rFonts w:hint="eastAsia" w:ascii="黑体" w:hAnsi="黑体" w:eastAsia="黑体" w:cs="黑体"/>
          <w:b w:val="0"/>
          <w:bCs w:val="0"/>
          <w:color w:val="auto"/>
          <w:sz w:val="28"/>
          <w:szCs w:val="28"/>
        </w:rPr>
      </w:pPr>
      <w:r>
        <w:rPr>
          <w:rFonts w:hint="eastAsia" w:ascii="黑体" w:hAnsi="黑体" w:eastAsia="黑体" w:cs="黑体"/>
          <w:b/>
          <w:bCs/>
          <w:color w:val="auto"/>
          <w:sz w:val="28"/>
          <w:szCs w:val="28"/>
          <w:lang w:eastAsia="zh-CN"/>
        </w:rPr>
        <w:tab/>
      </w:r>
      <w:r>
        <w:rPr>
          <w:rFonts w:hint="eastAsia" w:ascii="黑体" w:hAnsi="黑体" w:eastAsia="黑体" w:cs="黑体"/>
          <w:b w:val="0"/>
          <w:bCs w:val="0"/>
          <w:color w:val="auto"/>
          <w:sz w:val="28"/>
          <w:szCs w:val="28"/>
        </w:rPr>
        <w:t>公共场所项目验收单</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42"/>
        <w:gridCol w:w="2177"/>
        <w:gridCol w:w="2209"/>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5000" w:type="pct"/>
            <w:gridSpan w:val="4"/>
            <w:shd w:val="clear" w:color="auto" w:fill="auto"/>
          </w:tcPr>
          <w:p>
            <w:pP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2593" w:type="pct"/>
            <w:gridSpan w:val="2"/>
            <w:shd w:val="clear" w:color="auto" w:fill="auto"/>
          </w:tcPr>
          <w:p>
            <w:pPr>
              <w:rPr>
                <w:rFonts w:hint="eastAsia" w:ascii="宋体" w:hAnsi="宋体" w:eastAsia="宋体" w:cs="宋体"/>
                <w:color w:val="auto"/>
                <w:sz w:val="24"/>
                <w:szCs w:val="24"/>
              </w:rPr>
            </w:pPr>
            <w:r>
              <w:rPr>
                <w:rFonts w:hint="eastAsia" w:ascii="宋体" w:hAnsi="宋体" w:eastAsia="宋体" w:cs="宋体"/>
                <w:color w:val="auto"/>
                <w:sz w:val="24"/>
                <w:szCs w:val="24"/>
              </w:rPr>
              <w:t>用户单位名称:</w:t>
            </w:r>
          </w:p>
        </w:tc>
        <w:tc>
          <w:tcPr>
            <w:tcW w:w="2407" w:type="pct"/>
            <w:gridSpan w:val="2"/>
            <w:shd w:val="clear" w:color="auto" w:fill="auto"/>
          </w:tcPr>
          <w:p>
            <w:pPr>
              <w:rPr>
                <w:rFonts w:hint="eastAsia" w:ascii="宋体" w:hAnsi="宋体" w:eastAsia="宋体" w:cs="宋体"/>
                <w:color w:val="auto"/>
                <w:sz w:val="24"/>
                <w:szCs w:val="24"/>
              </w:rPr>
            </w:pPr>
            <w:r>
              <w:rPr>
                <w:rFonts w:hint="eastAsia" w:ascii="宋体" w:hAnsi="宋体" w:eastAsia="宋体" w:cs="宋体"/>
                <w:color w:val="auto"/>
                <w:sz w:val="24"/>
                <w:szCs w:val="24"/>
              </w:rPr>
              <w:t>用户单位地址: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2593" w:type="pct"/>
            <w:gridSpan w:val="2"/>
            <w:shd w:val="clear" w:color="auto" w:fill="auto"/>
          </w:tcPr>
          <w:p>
            <w:pPr>
              <w:rPr>
                <w:rFonts w:hint="eastAsia" w:ascii="宋体" w:hAnsi="宋体" w:eastAsia="宋体" w:cs="宋体"/>
                <w:color w:val="auto"/>
                <w:sz w:val="24"/>
                <w:szCs w:val="24"/>
              </w:rPr>
            </w:pPr>
            <w:r>
              <w:rPr>
                <w:rFonts w:hint="eastAsia" w:ascii="宋体" w:hAnsi="宋体" w:eastAsia="宋体" w:cs="宋体"/>
                <w:color w:val="auto"/>
                <w:sz w:val="24"/>
                <w:szCs w:val="24"/>
              </w:rPr>
              <w:t>实施单位名称:</w:t>
            </w:r>
          </w:p>
        </w:tc>
        <w:tc>
          <w:tcPr>
            <w:tcW w:w="2407" w:type="pct"/>
            <w:gridSpan w:val="2"/>
            <w:shd w:val="clear" w:color="auto" w:fill="auto"/>
          </w:tcPr>
          <w:p>
            <w:pPr>
              <w:rPr>
                <w:rFonts w:hint="eastAsia" w:ascii="宋体" w:hAnsi="宋体" w:eastAsia="宋体" w:cs="宋体"/>
                <w:color w:val="auto"/>
                <w:sz w:val="24"/>
                <w:szCs w:val="24"/>
              </w:rPr>
            </w:pPr>
            <w:r>
              <w:rPr>
                <w:rFonts w:hint="eastAsia" w:ascii="宋体" w:hAnsi="宋体" w:eastAsia="宋体" w:cs="宋体"/>
                <w:color w:val="auto"/>
                <w:sz w:val="24"/>
                <w:szCs w:val="24"/>
              </w:rPr>
              <w:t>实施单位地址: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1316" w:type="pct"/>
            <w:shd w:val="clear" w:color="auto" w:fill="auto"/>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验收内容</w:t>
            </w:r>
          </w:p>
        </w:tc>
        <w:tc>
          <w:tcPr>
            <w:tcW w:w="1277" w:type="pct"/>
            <w:shd w:val="clear" w:color="auto" w:fill="auto"/>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足否符合验收标准</w:t>
            </w:r>
          </w:p>
        </w:tc>
        <w:tc>
          <w:tcPr>
            <w:tcW w:w="1296" w:type="pct"/>
            <w:shd w:val="clear" w:color="auto" w:fill="auto"/>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用户单位确认</w:t>
            </w:r>
          </w:p>
        </w:tc>
        <w:tc>
          <w:tcPr>
            <w:tcW w:w="1111" w:type="pct"/>
            <w:shd w:val="clear" w:color="auto" w:fill="auto"/>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实施方确认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316" w:type="pct"/>
            <w:shd w:val="clear" w:color="auto" w:fill="auto"/>
          </w:tcPr>
          <w:p>
            <w:pPr>
              <w:rPr>
                <w:rFonts w:ascii="仿宋" w:hAnsi="仿宋" w:eastAsia="仿宋"/>
                <w:color w:val="auto"/>
                <w:sz w:val="24"/>
                <w:szCs w:val="24"/>
              </w:rPr>
            </w:pPr>
          </w:p>
        </w:tc>
        <w:tc>
          <w:tcPr>
            <w:tcW w:w="1277" w:type="pct"/>
            <w:shd w:val="clear" w:color="auto" w:fill="auto"/>
          </w:tcPr>
          <w:p>
            <w:pPr>
              <w:rPr>
                <w:rFonts w:ascii="仿宋" w:hAnsi="仿宋" w:eastAsia="仿宋"/>
                <w:color w:val="auto"/>
                <w:sz w:val="24"/>
                <w:szCs w:val="24"/>
              </w:rPr>
            </w:pPr>
          </w:p>
        </w:tc>
        <w:tc>
          <w:tcPr>
            <w:tcW w:w="1296" w:type="pct"/>
            <w:shd w:val="clear" w:color="auto" w:fill="auto"/>
          </w:tcPr>
          <w:p>
            <w:pPr>
              <w:rPr>
                <w:rFonts w:ascii="仿宋" w:hAnsi="仿宋" w:eastAsia="仿宋"/>
                <w:color w:val="auto"/>
                <w:sz w:val="24"/>
                <w:szCs w:val="24"/>
              </w:rPr>
            </w:pPr>
          </w:p>
        </w:tc>
        <w:tc>
          <w:tcPr>
            <w:tcW w:w="1111" w:type="pct"/>
            <w:shd w:val="clear" w:color="auto" w:fill="auto"/>
          </w:tcPr>
          <w:p>
            <w:pPr>
              <w:rPr>
                <w:rFonts w:ascii="仿宋" w:hAnsi="仿宋" w:eastAsia="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1316" w:type="pct"/>
            <w:shd w:val="clear" w:color="auto" w:fill="auto"/>
          </w:tcPr>
          <w:p>
            <w:pPr>
              <w:rPr>
                <w:rFonts w:ascii="仿宋" w:hAnsi="仿宋" w:eastAsia="仿宋"/>
                <w:color w:val="auto"/>
                <w:sz w:val="24"/>
                <w:szCs w:val="24"/>
              </w:rPr>
            </w:pPr>
          </w:p>
        </w:tc>
        <w:tc>
          <w:tcPr>
            <w:tcW w:w="1277" w:type="pct"/>
            <w:shd w:val="clear" w:color="auto" w:fill="auto"/>
          </w:tcPr>
          <w:p>
            <w:pPr>
              <w:rPr>
                <w:rFonts w:ascii="仿宋" w:hAnsi="仿宋" w:eastAsia="仿宋"/>
                <w:color w:val="auto"/>
                <w:sz w:val="24"/>
                <w:szCs w:val="24"/>
              </w:rPr>
            </w:pPr>
          </w:p>
        </w:tc>
        <w:tc>
          <w:tcPr>
            <w:tcW w:w="1296" w:type="pct"/>
            <w:shd w:val="clear" w:color="auto" w:fill="auto"/>
          </w:tcPr>
          <w:p>
            <w:pPr>
              <w:rPr>
                <w:rFonts w:ascii="仿宋" w:hAnsi="仿宋" w:eastAsia="仿宋"/>
                <w:color w:val="auto"/>
                <w:sz w:val="24"/>
                <w:szCs w:val="24"/>
              </w:rPr>
            </w:pPr>
          </w:p>
        </w:tc>
        <w:tc>
          <w:tcPr>
            <w:tcW w:w="1111" w:type="pct"/>
            <w:shd w:val="clear" w:color="auto" w:fill="auto"/>
          </w:tcPr>
          <w:p>
            <w:pPr>
              <w:rPr>
                <w:rFonts w:ascii="仿宋" w:hAnsi="仿宋" w:eastAsia="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316" w:type="pct"/>
            <w:shd w:val="clear" w:color="auto" w:fill="auto"/>
          </w:tcPr>
          <w:p>
            <w:pPr>
              <w:rPr>
                <w:rFonts w:ascii="仿宋" w:hAnsi="仿宋" w:eastAsia="仿宋"/>
                <w:color w:val="auto"/>
                <w:sz w:val="24"/>
                <w:szCs w:val="24"/>
              </w:rPr>
            </w:pPr>
          </w:p>
        </w:tc>
        <w:tc>
          <w:tcPr>
            <w:tcW w:w="1277" w:type="pct"/>
            <w:shd w:val="clear" w:color="auto" w:fill="auto"/>
          </w:tcPr>
          <w:p>
            <w:pPr>
              <w:rPr>
                <w:rFonts w:ascii="仿宋" w:hAnsi="仿宋" w:eastAsia="仿宋"/>
                <w:color w:val="auto"/>
                <w:sz w:val="24"/>
                <w:szCs w:val="24"/>
              </w:rPr>
            </w:pPr>
          </w:p>
        </w:tc>
        <w:tc>
          <w:tcPr>
            <w:tcW w:w="1296" w:type="pct"/>
            <w:shd w:val="clear" w:color="auto" w:fill="auto"/>
          </w:tcPr>
          <w:p>
            <w:pPr>
              <w:rPr>
                <w:rFonts w:ascii="仿宋" w:hAnsi="仿宋" w:eastAsia="仿宋"/>
                <w:color w:val="auto"/>
                <w:sz w:val="24"/>
                <w:szCs w:val="24"/>
              </w:rPr>
            </w:pPr>
          </w:p>
        </w:tc>
        <w:tc>
          <w:tcPr>
            <w:tcW w:w="1111" w:type="pct"/>
            <w:shd w:val="clear" w:color="auto" w:fill="auto"/>
          </w:tcPr>
          <w:p>
            <w:pPr>
              <w:rPr>
                <w:rFonts w:ascii="仿宋" w:hAnsi="仿宋" w:eastAsia="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1316" w:type="pct"/>
            <w:shd w:val="clear" w:color="auto" w:fill="auto"/>
          </w:tcPr>
          <w:p>
            <w:pPr>
              <w:rPr>
                <w:rFonts w:ascii="仿宋" w:hAnsi="仿宋" w:eastAsia="仿宋"/>
                <w:color w:val="auto"/>
                <w:sz w:val="24"/>
                <w:szCs w:val="24"/>
              </w:rPr>
            </w:pPr>
          </w:p>
        </w:tc>
        <w:tc>
          <w:tcPr>
            <w:tcW w:w="1277" w:type="pct"/>
            <w:shd w:val="clear" w:color="auto" w:fill="auto"/>
          </w:tcPr>
          <w:p>
            <w:pPr>
              <w:rPr>
                <w:rFonts w:ascii="仿宋" w:hAnsi="仿宋" w:eastAsia="仿宋"/>
                <w:color w:val="auto"/>
                <w:sz w:val="24"/>
                <w:szCs w:val="24"/>
              </w:rPr>
            </w:pPr>
          </w:p>
        </w:tc>
        <w:tc>
          <w:tcPr>
            <w:tcW w:w="1296" w:type="pct"/>
            <w:shd w:val="clear" w:color="auto" w:fill="auto"/>
          </w:tcPr>
          <w:p>
            <w:pPr>
              <w:rPr>
                <w:rFonts w:ascii="仿宋" w:hAnsi="仿宋" w:eastAsia="仿宋"/>
                <w:color w:val="auto"/>
                <w:sz w:val="24"/>
                <w:szCs w:val="24"/>
              </w:rPr>
            </w:pPr>
          </w:p>
        </w:tc>
        <w:tc>
          <w:tcPr>
            <w:tcW w:w="1111" w:type="pct"/>
            <w:shd w:val="clear" w:color="auto" w:fill="auto"/>
          </w:tcPr>
          <w:p>
            <w:pPr>
              <w:rPr>
                <w:rFonts w:ascii="仿宋" w:hAnsi="仿宋" w:eastAsia="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9" w:hRule="atLeast"/>
          <w:jc w:val="center"/>
        </w:trPr>
        <w:tc>
          <w:tcPr>
            <w:tcW w:w="5000" w:type="pct"/>
            <w:gridSpan w:val="4"/>
            <w:shd w:val="clear" w:color="auto" w:fill="auto"/>
          </w:tcPr>
          <w:p>
            <w:pPr>
              <w:rPr>
                <w:rFonts w:hint="eastAsia" w:ascii="宋体" w:hAnsi="宋体" w:eastAsia="宋体" w:cs="宋体"/>
                <w:color w:val="auto"/>
                <w:sz w:val="24"/>
                <w:szCs w:val="24"/>
              </w:rPr>
            </w:pPr>
            <w:r>
              <w:rPr>
                <w:rFonts w:hint="eastAsia" w:ascii="宋体" w:hAnsi="宋体" w:eastAsia="宋体" w:cs="宋体"/>
                <w:color w:val="auto"/>
                <w:sz w:val="24"/>
                <w:szCs w:val="24"/>
              </w:rPr>
              <w:t>验收出现的问题与解决方法: ( 验收双方共同确认)</w:t>
            </w:r>
          </w:p>
          <w:p>
            <w:pPr>
              <w:rPr>
                <w:rFonts w:ascii="仿宋" w:hAnsi="仿宋" w:eastAsia="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jc w:val="center"/>
        </w:trPr>
        <w:tc>
          <w:tcPr>
            <w:tcW w:w="5000" w:type="pct"/>
            <w:gridSpan w:val="4"/>
            <w:shd w:val="clear" w:color="auto" w:fill="auto"/>
          </w:tcPr>
          <w:p>
            <w:pPr>
              <w:rPr>
                <w:rFonts w:hint="eastAsia" w:ascii="宋体" w:hAnsi="宋体" w:eastAsia="宋体" w:cs="宋体"/>
                <w:color w:val="auto"/>
                <w:sz w:val="24"/>
                <w:szCs w:val="24"/>
              </w:rPr>
            </w:pPr>
            <w:r>
              <w:rPr>
                <w:rFonts w:hint="eastAsia" w:ascii="宋体" w:hAnsi="宋体" w:eastAsia="宋体" w:cs="宋体"/>
                <w:color w:val="auto"/>
                <w:sz w:val="24"/>
                <w:szCs w:val="24"/>
              </w:rPr>
              <w:t>用户方意见:</w:t>
            </w:r>
          </w:p>
          <w:p>
            <w:pPr>
              <w:rPr>
                <w:rFonts w:ascii="仿宋" w:hAnsi="仿宋" w:eastAsia="仿宋"/>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jc w:val="center"/>
        </w:trPr>
        <w:tc>
          <w:tcPr>
            <w:tcW w:w="2593" w:type="pct"/>
            <w:gridSpan w:val="2"/>
            <w:shd w:val="clear" w:color="auto" w:fill="auto"/>
          </w:tcPr>
          <w:p>
            <w:pPr>
              <w:rPr>
                <w:rFonts w:hint="eastAsia" w:ascii="宋体" w:hAnsi="宋体" w:eastAsia="宋体" w:cs="宋体"/>
                <w:color w:val="auto"/>
                <w:sz w:val="24"/>
                <w:szCs w:val="24"/>
              </w:rPr>
            </w:pPr>
            <w:r>
              <w:rPr>
                <w:rFonts w:hint="eastAsia" w:ascii="宋体" w:hAnsi="宋体" w:eastAsia="宋体" w:cs="宋体"/>
                <w:color w:val="auto"/>
                <w:sz w:val="24"/>
                <w:szCs w:val="24"/>
              </w:rPr>
              <w:t>实施单位负责人签字</w:t>
            </w:r>
          </w:p>
          <w:p>
            <w:pPr>
              <w:rPr>
                <w:rFonts w:ascii="仿宋" w:hAnsi="仿宋" w:eastAsia="仿宋"/>
                <w:color w:val="auto"/>
                <w:sz w:val="24"/>
                <w:szCs w:val="24"/>
              </w:rPr>
            </w:pPr>
          </w:p>
        </w:tc>
        <w:tc>
          <w:tcPr>
            <w:tcW w:w="2407" w:type="pct"/>
            <w:gridSpan w:val="2"/>
            <w:shd w:val="clear" w:color="auto" w:fill="auto"/>
          </w:tcPr>
          <w:p>
            <w:pPr>
              <w:rPr>
                <w:rFonts w:hint="eastAsia" w:ascii="宋体" w:hAnsi="宋体" w:eastAsia="宋体" w:cs="宋体"/>
                <w:color w:val="auto"/>
                <w:sz w:val="24"/>
                <w:szCs w:val="24"/>
              </w:rPr>
            </w:pPr>
            <w:r>
              <w:rPr>
                <w:rFonts w:hint="eastAsia" w:ascii="宋体" w:hAnsi="宋体" w:eastAsia="宋体" w:cs="宋体"/>
                <w:color w:val="auto"/>
                <w:sz w:val="24"/>
                <w:szCs w:val="24"/>
              </w:rPr>
              <w:t>用户单位负责人签字</w:t>
            </w:r>
          </w:p>
          <w:p>
            <w:pPr>
              <w:rPr>
                <w:rFonts w:ascii="仿宋" w:hAnsi="仿宋" w:eastAsia="仿宋"/>
                <w:color w:val="auto"/>
                <w:sz w:val="24"/>
                <w:szCs w:val="24"/>
              </w:rPr>
            </w:pPr>
          </w:p>
        </w:tc>
      </w:tr>
    </w:tbl>
    <w:p>
      <w:pPr>
        <w:rPr>
          <w:rFonts w:ascii="仿宋" w:hAnsi="仿宋" w:eastAsia="仿宋"/>
          <w:color w:val="auto"/>
          <w:sz w:val="22"/>
          <w:szCs w:val="22"/>
        </w:rPr>
      </w:pPr>
      <w:r>
        <w:rPr>
          <w:rFonts w:hint="eastAsia" w:ascii="仿宋" w:hAnsi="仿宋" w:eastAsia="仿宋"/>
          <w:color w:val="auto"/>
          <w:sz w:val="22"/>
          <w:szCs w:val="22"/>
        </w:rPr>
        <w:t xml:space="preserve"> </w:t>
      </w:r>
      <w:r>
        <w:rPr>
          <w:rFonts w:ascii="仿宋" w:hAnsi="仿宋" w:eastAsia="仿宋"/>
          <w:color w:val="auto"/>
          <w:sz w:val="22"/>
          <w:szCs w:val="22"/>
        </w:rPr>
        <w:t xml:space="preserve">                                    </w:t>
      </w:r>
    </w:p>
    <w:p>
      <w:pPr>
        <w:jc w:val="right"/>
        <w:rPr>
          <w:rFonts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w:t>
      </w:r>
      <w:r>
        <w:rPr>
          <w:rFonts w:hint="eastAsia" w:ascii="仿宋" w:hAnsi="仿宋" w:eastAsia="仿宋"/>
          <w:color w:val="auto"/>
          <w:sz w:val="28"/>
          <w:szCs w:val="28"/>
        </w:rPr>
        <w:t xml:space="preserve">年 </w:t>
      </w:r>
      <w:r>
        <w:rPr>
          <w:rFonts w:ascii="仿宋" w:hAnsi="仿宋" w:eastAsia="仿宋"/>
          <w:color w:val="auto"/>
          <w:sz w:val="28"/>
          <w:szCs w:val="28"/>
        </w:rPr>
        <w:t xml:space="preserve"> </w:t>
      </w:r>
      <w:r>
        <w:rPr>
          <w:rFonts w:hint="eastAsia" w:ascii="仿宋" w:hAnsi="仿宋" w:eastAsia="仿宋"/>
          <w:color w:val="auto"/>
          <w:sz w:val="28"/>
          <w:szCs w:val="28"/>
        </w:rPr>
        <w:t xml:space="preserve">月 </w:t>
      </w:r>
      <w:r>
        <w:rPr>
          <w:rFonts w:ascii="仿宋" w:hAnsi="仿宋" w:eastAsia="仿宋"/>
          <w:color w:val="auto"/>
          <w:sz w:val="28"/>
          <w:szCs w:val="28"/>
        </w:rPr>
        <w:t xml:space="preserve"> </w:t>
      </w:r>
      <w:r>
        <w:rPr>
          <w:rFonts w:hint="eastAsia" w:ascii="仿宋" w:hAnsi="仿宋" w:eastAsia="仿宋"/>
          <w:color w:val="auto"/>
          <w:sz w:val="28"/>
          <w:szCs w:val="28"/>
        </w:rPr>
        <w:t>日</w:t>
      </w:r>
    </w:p>
    <w:p>
      <w:pPr>
        <w:pStyle w:val="9"/>
        <w:spacing w:line="400" w:lineRule="exact"/>
        <w:ind w:firstLine="482" w:firstLineChars="200"/>
        <w:rPr>
          <w:rFonts w:ascii="仿宋" w:hAnsi="仿宋" w:eastAsia="仿宋" w:cs="仿宋"/>
          <w:b/>
          <w:bCs/>
          <w:color w:val="auto"/>
          <w:szCs w:val="24"/>
        </w:rPr>
      </w:pPr>
    </w:p>
    <w:p>
      <w:pPr>
        <w:pStyle w:val="9"/>
        <w:spacing w:line="400" w:lineRule="exact"/>
        <w:ind w:firstLine="482" w:firstLineChars="200"/>
        <w:rPr>
          <w:rFonts w:ascii="仿宋" w:hAnsi="仿宋" w:eastAsia="仿宋" w:cs="仿宋"/>
          <w:b/>
          <w:bCs/>
          <w:color w:val="auto"/>
          <w:szCs w:val="24"/>
        </w:rPr>
      </w:pPr>
    </w:p>
    <w:p>
      <w:pPr>
        <w:pStyle w:val="9"/>
        <w:spacing w:line="400" w:lineRule="exact"/>
        <w:ind w:firstLine="482" w:firstLineChars="200"/>
        <w:rPr>
          <w:rFonts w:ascii="仿宋" w:hAnsi="仿宋" w:eastAsia="仿宋" w:cs="仿宋"/>
          <w:b/>
          <w:bCs/>
          <w:color w:val="auto"/>
          <w:szCs w:val="24"/>
        </w:rPr>
      </w:pPr>
    </w:p>
    <w:p>
      <w:pPr>
        <w:pStyle w:val="9"/>
        <w:spacing w:line="400" w:lineRule="exact"/>
        <w:ind w:firstLine="482" w:firstLineChars="200"/>
        <w:rPr>
          <w:rFonts w:ascii="仿宋" w:hAnsi="仿宋" w:eastAsia="仿宋" w:cs="仿宋"/>
          <w:b/>
          <w:bCs/>
          <w:color w:val="auto"/>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DA07B2"/>
    <w:multiLevelType w:val="singleLevel"/>
    <w:tmpl w:val="28DA07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NjBjMDRkMTI4NDg4ZjUxMDc3ODI1NmIwYjQyNjgifQ=="/>
  </w:docVars>
  <w:rsids>
    <w:rsidRoot w:val="00000000"/>
    <w:rsid w:val="388B7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ind w:left="420" w:firstLine="420" w:firstLineChars="200"/>
    </w:pPr>
    <w:rPr>
      <w:rFonts w:hAnsi="@仿宋_GB2312" w:eastAsia="楷体_GB2312"/>
      <w:kern w:val="2"/>
      <w:sz w:val="32"/>
      <w:szCs w:val="20"/>
    </w:rPr>
  </w:style>
  <w:style w:type="paragraph" w:styleId="3">
    <w:name w:val="Body Text Indent"/>
    <w:basedOn w:val="1"/>
    <w:next w:val="4"/>
    <w:qFormat/>
    <w:uiPriority w:val="0"/>
    <w:pPr>
      <w:ind w:firstLine="555"/>
    </w:pPr>
  </w:style>
  <w:style w:type="paragraph" w:styleId="4">
    <w:name w:val="envelope return"/>
    <w:basedOn w:val="1"/>
    <w:qFormat/>
    <w:uiPriority w:val="0"/>
    <w:pPr>
      <w:snapToGrid w:val="0"/>
    </w:pPr>
    <w:rPr>
      <w:rFonts w:ascii="Arial" w:hAnsi="Arial"/>
    </w:rPr>
  </w:style>
  <w:style w:type="paragraph" w:styleId="5">
    <w:name w:val="Body Text First Indent"/>
    <w:basedOn w:val="6"/>
    <w:next w:val="8"/>
    <w:qFormat/>
    <w:uiPriority w:val="0"/>
    <w:pPr>
      <w:spacing w:line="360" w:lineRule="auto"/>
      <w:ind w:firstLine="241" w:firstLineChars="100"/>
      <w:jc w:val="center"/>
    </w:pPr>
    <w:rPr>
      <w:b/>
      <w:bCs/>
      <w:color w:val="000000"/>
    </w:rPr>
  </w:style>
  <w:style w:type="paragraph" w:styleId="6">
    <w:name w:val="Body Text"/>
    <w:basedOn w:val="1"/>
    <w:next w:val="7"/>
    <w:qFormat/>
    <w:uiPriority w:val="0"/>
    <w:rPr>
      <w:sz w:val="21"/>
    </w:rPr>
  </w:style>
  <w:style w:type="paragraph" w:styleId="7">
    <w:name w:val="Date"/>
    <w:basedOn w:val="1"/>
    <w:next w:val="1"/>
    <w:qFormat/>
    <w:uiPriority w:val="0"/>
    <w:rPr>
      <w:b/>
      <w:sz w:val="28"/>
    </w:rPr>
  </w:style>
  <w:style w:type="paragraph" w:styleId="8">
    <w:name w:val="toc 6"/>
    <w:basedOn w:val="1"/>
    <w:next w:val="1"/>
    <w:qFormat/>
    <w:uiPriority w:val="0"/>
    <w:pPr>
      <w:ind w:left="1050"/>
      <w:jc w:val="left"/>
    </w:pPr>
    <w:rPr>
      <w:rFonts w:ascii="Calibri" w:hAnsi="Calibri" w:eastAsia="宋体" w:cs="Times New Roman"/>
      <w:sz w:val="18"/>
      <w:szCs w:val="18"/>
    </w:rPr>
  </w:style>
  <w:style w:type="paragraph" w:styleId="9">
    <w:name w:val="Plain Text"/>
    <w:basedOn w:val="1"/>
    <w:next w:val="1"/>
    <w:qFormat/>
    <w:uiPriority w:val="0"/>
    <w:rPr>
      <w:rFonts w:ascii="宋体" w:hAnsi="Courier New" w:cs="Courier New"/>
      <w:kern w:val="2"/>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2024-06-06T08:26:35Z</dcterms:created>
  <dc:creator>Administrator</dc:creator>
  <cp:lastModifiedBy>赤湖</cp:lastModifiedBy>
  <dcterms:modified xsi:type="dcterms:W3CDTF">2024-06-06T08:31:25Z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2AB7378A7D9F459F89ED5D513C3768DE_12</vt:lpwstr>
  </property>
</Properties>
</file>