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61292">
      <w:pPr>
        <w:spacing w:line="520" w:lineRule="exact"/>
        <w:rPr>
          <w:rFonts w:ascii="楷体" w:hAnsi="楷体" w:eastAsia="楷体" w:cs="Times New Roman"/>
          <w:b/>
          <w:bCs/>
          <w:color w:val="auto"/>
          <w:kern w:val="2"/>
          <w:sz w:val="32"/>
          <w:szCs w:val="32"/>
          <w:lang w:eastAsia="zh-CN"/>
        </w:rPr>
      </w:pPr>
    </w:p>
    <w:p w14:paraId="2C636374">
      <w:pPr>
        <w:spacing w:line="520" w:lineRule="exact"/>
        <w:rPr>
          <w:rFonts w:ascii="楷体" w:hAnsi="楷体" w:eastAsia="楷体" w:cs="Times New Roman"/>
          <w:color w:val="auto"/>
          <w:kern w:val="2"/>
          <w:sz w:val="56"/>
          <w:szCs w:val="56"/>
          <w:lang w:eastAsia="zh-CN"/>
        </w:rPr>
      </w:pPr>
      <w:r>
        <w:rPr>
          <w:rFonts w:hint="eastAsia" w:ascii="楷体" w:hAnsi="楷体" w:eastAsia="楷体" w:cs="楷体"/>
          <w:b/>
          <w:bCs/>
          <w:color w:val="auto"/>
          <w:kern w:val="2"/>
          <w:sz w:val="32"/>
          <w:szCs w:val="32"/>
          <w:lang w:eastAsia="zh-CN"/>
        </w:rPr>
        <w:t>项目名称：</w:t>
      </w:r>
      <w:r>
        <w:rPr>
          <w:rFonts w:hint="eastAsia" w:ascii="楷体" w:hAnsi="楷体" w:eastAsia="楷体" w:cs="楷体"/>
          <w:color w:val="auto"/>
          <w:kern w:val="2"/>
          <w:sz w:val="32"/>
          <w:szCs w:val="32"/>
          <w:lang w:eastAsia="zh-CN"/>
        </w:rPr>
        <w:t>安庆市疾病预防控制中心选取招标代理服务机构项目</w:t>
      </w:r>
    </w:p>
    <w:p w14:paraId="59AD6439">
      <w:pPr>
        <w:spacing w:line="520" w:lineRule="exact"/>
        <w:jc w:val="center"/>
        <w:rPr>
          <w:rFonts w:ascii="方正小标宋简体" w:hAnsi="方正小标宋简体" w:eastAsia="方正小标宋简体" w:cs="Times New Roman"/>
          <w:color w:val="auto"/>
          <w:kern w:val="2"/>
          <w:sz w:val="44"/>
          <w:szCs w:val="44"/>
          <w:lang w:eastAsia="zh-CN"/>
        </w:rPr>
      </w:pPr>
    </w:p>
    <w:p w14:paraId="0E9D2ED1">
      <w:pPr>
        <w:spacing w:line="520" w:lineRule="exact"/>
        <w:jc w:val="center"/>
        <w:rPr>
          <w:rFonts w:ascii="方正小标宋简体" w:hAnsi="方正小标宋简体" w:eastAsia="方正小标宋简体" w:cs="Times New Roman"/>
          <w:color w:val="auto"/>
          <w:kern w:val="2"/>
          <w:sz w:val="44"/>
          <w:szCs w:val="44"/>
          <w:lang w:eastAsia="zh-CN"/>
        </w:rPr>
      </w:pPr>
    </w:p>
    <w:p w14:paraId="37504887">
      <w:pPr>
        <w:pStyle w:val="2"/>
        <w:ind w:firstLine="880"/>
        <w:rPr>
          <w:rFonts w:ascii="方正小标宋简体" w:hAnsi="方正小标宋简体" w:eastAsia="方正小标宋简体"/>
          <w:color w:val="auto"/>
          <w:sz w:val="44"/>
          <w:szCs w:val="44"/>
        </w:rPr>
      </w:pPr>
    </w:p>
    <w:p w14:paraId="3C83A037">
      <w:pPr>
        <w:pStyle w:val="2"/>
        <w:ind w:firstLine="880"/>
        <w:rPr>
          <w:rFonts w:ascii="方正小标宋简体" w:hAnsi="方正小标宋简体" w:eastAsia="方正小标宋简体"/>
          <w:color w:val="auto"/>
          <w:sz w:val="44"/>
          <w:szCs w:val="44"/>
        </w:rPr>
      </w:pPr>
      <w:bookmarkStart w:id="10" w:name="_GoBack"/>
      <w:bookmarkEnd w:id="10"/>
    </w:p>
    <w:p w14:paraId="18F4B01A">
      <w:pPr>
        <w:pStyle w:val="2"/>
        <w:ind w:firstLine="880"/>
        <w:rPr>
          <w:rFonts w:ascii="方正小标宋简体" w:hAnsi="方正小标宋简体" w:eastAsia="方正小标宋简体"/>
          <w:color w:val="auto"/>
          <w:sz w:val="44"/>
          <w:szCs w:val="44"/>
        </w:rPr>
      </w:pPr>
    </w:p>
    <w:p w14:paraId="6A76F70E">
      <w:pPr>
        <w:pStyle w:val="2"/>
        <w:ind w:left="0" w:firstLine="0" w:firstLineChars="0"/>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s="方正小标宋简体"/>
          <w:color w:val="auto"/>
          <w:sz w:val="72"/>
          <w:szCs w:val="72"/>
        </w:rPr>
        <w:t>比</w:t>
      </w:r>
      <w:r>
        <w:rPr>
          <w:rFonts w:ascii="方正小标宋简体" w:hAnsi="方正小标宋简体" w:eastAsia="方正小标宋简体" w:cs="方正小标宋简体"/>
          <w:color w:val="auto"/>
          <w:sz w:val="72"/>
          <w:szCs w:val="72"/>
        </w:rPr>
        <w:t xml:space="preserve"> </w:t>
      </w:r>
      <w:r>
        <w:rPr>
          <w:rFonts w:hint="eastAsia" w:ascii="方正小标宋简体" w:hAnsi="方正小标宋简体" w:eastAsia="方正小标宋简体" w:cs="方正小标宋简体"/>
          <w:color w:val="auto"/>
          <w:sz w:val="72"/>
          <w:szCs w:val="72"/>
        </w:rPr>
        <w:t>选</w:t>
      </w:r>
      <w:r>
        <w:rPr>
          <w:rFonts w:ascii="方正小标宋简体" w:hAnsi="方正小标宋简体" w:eastAsia="方正小标宋简体" w:cs="方正小标宋简体"/>
          <w:color w:val="auto"/>
          <w:sz w:val="72"/>
          <w:szCs w:val="72"/>
        </w:rPr>
        <w:t xml:space="preserve"> </w:t>
      </w:r>
      <w:r>
        <w:rPr>
          <w:rFonts w:hint="eastAsia" w:ascii="方正小标宋简体" w:hAnsi="方正小标宋简体" w:eastAsia="方正小标宋简体" w:cs="方正小标宋简体"/>
          <w:color w:val="auto"/>
          <w:sz w:val="72"/>
          <w:szCs w:val="72"/>
        </w:rPr>
        <w:t>文</w:t>
      </w:r>
      <w:r>
        <w:rPr>
          <w:rFonts w:ascii="方正小标宋简体" w:hAnsi="方正小标宋简体" w:eastAsia="方正小标宋简体" w:cs="方正小标宋简体"/>
          <w:color w:val="auto"/>
          <w:sz w:val="72"/>
          <w:szCs w:val="72"/>
        </w:rPr>
        <w:t xml:space="preserve"> </w:t>
      </w:r>
      <w:r>
        <w:rPr>
          <w:rFonts w:hint="eastAsia" w:ascii="方正小标宋简体" w:hAnsi="方正小标宋简体" w:eastAsia="方正小标宋简体" w:cs="方正小标宋简体"/>
          <w:color w:val="auto"/>
          <w:sz w:val="72"/>
          <w:szCs w:val="72"/>
        </w:rPr>
        <w:t>件</w:t>
      </w:r>
    </w:p>
    <w:p w14:paraId="200EC811">
      <w:pPr>
        <w:pStyle w:val="2"/>
        <w:ind w:left="0" w:firstLine="0" w:firstLineChars="0"/>
        <w:jc w:val="center"/>
        <w:rPr>
          <w:rFonts w:ascii="方正小标宋简体" w:hAnsi="方正小标宋简体" w:eastAsia="方正小标宋简体"/>
          <w:b/>
          <w:bCs/>
          <w:color w:val="auto"/>
          <w:sz w:val="72"/>
          <w:szCs w:val="72"/>
        </w:rPr>
      </w:pPr>
      <w:r>
        <w:rPr>
          <w:rFonts w:hint="eastAsia" w:ascii="仿宋" w:hAnsi="仿宋" w:eastAsia="仿宋" w:cs="仿宋"/>
          <w:b/>
          <w:bCs/>
          <w:color w:val="auto"/>
          <w:sz w:val="36"/>
          <w:szCs w:val="36"/>
        </w:rPr>
        <w:t>（项目编号：</w:t>
      </w:r>
      <w:r>
        <w:rPr>
          <w:rFonts w:ascii="仿宋" w:hAnsi="仿宋" w:eastAsia="仿宋" w:cs="仿宋"/>
          <w:b/>
          <w:bCs/>
          <w:color w:val="auto"/>
          <w:sz w:val="36"/>
          <w:szCs w:val="36"/>
        </w:rPr>
        <w:t>AQCDCZW-202</w:t>
      </w:r>
      <w:r>
        <w:rPr>
          <w:rFonts w:hint="eastAsia" w:ascii="仿宋" w:hAnsi="仿宋" w:eastAsia="仿宋" w:cs="仿宋"/>
          <w:b/>
          <w:bCs/>
          <w:color w:val="auto"/>
          <w:sz w:val="36"/>
          <w:szCs w:val="36"/>
          <w:lang w:val="en-US" w:eastAsia="zh-CN"/>
        </w:rPr>
        <w:t>5</w:t>
      </w:r>
      <w:r>
        <w:rPr>
          <w:rFonts w:ascii="仿宋" w:hAnsi="仿宋" w:eastAsia="仿宋" w:cs="仿宋"/>
          <w:b/>
          <w:bCs/>
          <w:color w:val="auto"/>
          <w:sz w:val="36"/>
          <w:szCs w:val="36"/>
        </w:rPr>
        <w:t>0</w:t>
      </w:r>
      <w:r>
        <w:rPr>
          <w:rFonts w:hint="eastAsia" w:ascii="仿宋" w:hAnsi="仿宋" w:eastAsia="仿宋" w:cs="仿宋"/>
          <w:b/>
          <w:bCs/>
          <w:color w:val="auto"/>
          <w:sz w:val="36"/>
          <w:szCs w:val="36"/>
          <w:lang w:val="en-US" w:eastAsia="zh-CN"/>
        </w:rPr>
        <w:t>01</w:t>
      </w:r>
      <w:r>
        <w:rPr>
          <w:rFonts w:hint="eastAsia" w:ascii="仿宋" w:hAnsi="仿宋" w:eastAsia="仿宋" w:cs="仿宋"/>
          <w:b/>
          <w:bCs/>
          <w:color w:val="auto"/>
          <w:sz w:val="36"/>
          <w:szCs w:val="36"/>
        </w:rPr>
        <w:t>）</w:t>
      </w:r>
    </w:p>
    <w:p w14:paraId="0484EBBD">
      <w:pPr>
        <w:spacing w:line="520" w:lineRule="exact"/>
        <w:jc w:val="center"/>
        <w:rPr>
          <w:rFonts w:ascii="方正小标宋简体" w:hAnsi="方正小标宋简体" w:eastAsia="方正小标宋简体" w:cs="Times New Roman"/>
          <w:color w:val="auto"/>
          <w:kern w:val="2"/>
          <w:sz w:val="44"/>
          <w:szCs w:val="44"/>
          <w:lang w:eastAsia="zh-CN"/>
        </w:rPr>
      </w:pPr>
    </w:p>
    <w:p w14:paraId="38F1DE0D">
      <w:pPr>
        <w:spacing w:line="520" w:lineRule="exact"/>
        <w:jc w:val="center"/>
        <w:rPr>
          <w:rFonts w:ascii="方正小标宋简体" w:hAnsi="方正小标宋简体" w:eastAsia="方正小标宋简体" w:cs="Times New Roman"/>
          <w:color w:val="auto"/>
          <w:kern w:val="2"/>
          <w:sz w:val="44"/>
          <w:szCs w:val="44"/>
          <w:lang w:eastAsia="zh-CN"/>
        </w:rPr>
      </w:pPr>
    </w:p>
    <w:p w14:paraId="04378F3B">
      <w:pPr>
        <w:spacing w:line="520" w:lineRule="exact"/>
        <w:jc w:val="center"/>
        <w:rPr>
          <w:rFonts w:ascii="方正小标宋简体" w:hAnsi="方正小标宋简体" w:eastAsia="方正小标宋简体" w:cs="Times New Roman"/>
          <w:color w:val="auto"/>
          <w:kern w:val="2"/>
          <w:sz w:val="44"/>
          <w:szCs w:val="44"/>
          <w:lang w:eastAsia="zh-CN"/>
        </w:rPr>
      </w:pPr>
    </w:p>
    <w:p w14:paraId="30BEBC40">
      <w:pPr>
        <w:spacing w:line="520" w:lineRule="exact"/>
        <w:jc w:val="center"/>
        <w:rPr>
          <w:rFonts w:ascii="方正小标宋简体" w:hAnsi="方正小标宋简体" w:eastAsia="方正小标宋简体" w:cs="Times New Roman"/>
          <w:color w:val="auto"/>
          <w:kern w:val="2"/>
          <w:sz w:val="44"/>
          <w:szCs w:val="44"/>
          <w:lang w:eastAsia="zh-CN"/>
        </w:rPr>
      </w:pPr>
    </w:p>
    <w:p w14:paraId="6ACF952B">
      <w:pPr>
        <w:spacing w:line="520" w:lineRule="exact"/>
        <w:jc w:val="center"/>
        <w:rPr>
          <w:rFonts w:ascii="方正小标宋简体" w:hAnsi="方正小标宋简体" w:eastAsia="方正小标宋简体" w:cs="Times New Roman"/>
          <w:color w:val="auto"/>
          <w:kern w:val="2"/>
          <w:sz w:val="44"/>
          <w:szCs w:val="44"/>
          <w:lang w:eastAsia="zh-CN"/>
        </w:rPr>
      </w:pPr>
    </w:p>
    <w:p w14:paraId="78695C28">
      <w:pPr>
        <w:spacing w:line="520" w:lineRule="exact"/>
        <w:jc w:val="center"/>
        <w:rPr>
          <w:rFonts w:ascii="方正小标宋简体" w:hAnsi="方正小标宋简体" w:eastAsia="方正小标宋简体" w:cs="Times New Roman"/>
          <w:color w:val="auto"/>
          <w:kern w:val="2"/>
          <w:sz w:val="44"/>
          <w:szCs w:val="44"/>
          <w:lang w:eastAsia="zh-CN"/>
        </w:rPr>
      </w:pPr>
    </w:p>
    <w:p w14:paraId="59169C93">
      <w:pPr>
        <w:pStyle w:val="2"/>
        <w:ind w:firstLine="880"/>
        <w:rPr>
          <w:rFonts w:ascii="方正小标宋简体" w:hAnsi="方正小标宋简体" w:eastAsia="方正小标宋简体"/>
          <w:color w:val="auto"/>
          <w:sz w:val="44"/>
          <w:szCs w:val="44"/>
        </w:rPr>
      </w:pPr>
    </w:p>
    <w:p w14:paraId="1A491B90">
      <w:pPr>
        <w:pStyle w:val="2"/>
        <w:ind w:firstLine="880"/>
        <w:rPr>
          <w:rFonts w:ascii="方正小标宋简体" w:hAnsi="方正小标宋简体" w:eastAsia="方正小标宋简体"/>
          <w:color w:val="auto"/>
          <w:sz w:val="44"/>
          <w:szCs w:val="44"/>
        </w:rPr>
      </w:pPr>
    </w:p>
    <w:p w14:paraId="5B4CB5A5">
      <w:pPr>
        <w:pStyle w:val="2"/>
        <w:ind w:firstLine="720"/>
        <w:jc w:val="center"/>
        <w:rPr>
          <w:rFonts w:ascii="方正小标宋简体" w:hAnsi="方正小标宋简体" w:eastAsia="方正小标宋简体"/>
          <w:color w:val="auto"/>
          <w:sz w:val="36"/>
          <w:szCs w:val="36"/>
        </w:rPr>
      </w:pPr>
    </w:p>
    <w:p w14:paraId="5628FC33">
      <w:pPr>
        <w:pStyle w:val="2"/>
        <w:ind w:firstLine="1800" w:firstLineChars="500"/>
        <w:rPr>
          <w:rFonts w:ascii="方正小标宋简体" w:hAnsi="方正小标宋简体" w:eastAsia="方正小标宋简体"/>
          <w:color w:val="auto"/>
          <w:sz w:val="36"/>
          <w:szCs w:val="36"/>
        </w:rPr>
      </w:pPr>
      <w:r>
        <w:rPr>
          <w:rFonts w:hint="eastAsia" w:ascii="方正小标宋简体" w:hAnsi="方正小标宋简体" w:eastAsia="方正小标宋简体" w:cs="方正小标宋简体"/>
          <w:color w:val="auto"/>
          <w:sz w:val="36"/>
          <w:szCs w:val="36"/>
        </w:rPr>
        <w:t>采购人：安庆市疾病预防控制中心</w:t>
      </w:r>
    </w:p>
    <w:p w14:paraId="2C16096F">
      <w:pPr>
        <w:pStyle w:val="2"/>
        <w:ind w:firstLine="720"/>
        <w:jc w:val="center"/>
        <w:rPr>
          <w:rFonts w:ascii="方正小标宋简体" w:hAnsi="方正小标宋简体" w:eastAsia="方正小标宋简体"/>
          <w:color w:val="auto"/>
          <w:sz w:val="36"/>
          <w:szCs w:val="36"/>
        </w:rPr>
      </w:pPr>
    </w:p>
    <w:p w14:paraId="1912F10D">
      <w:pPr>
        <w:pStyle w:val="2"/>
        <w:ind w:firstLine="1800" w:firstLineChars="500"/>
        <w:rPr>
          <w:rFonts w:ascii="方正小标宋简体" w:hAnsi="方正小标宋简体" w:eastAsia="方正小标宋简体"/>
          <w:color w:val="auto"/>
          <w:sz w:val="36"/>
          <w:szCs w:val="36"/>
        </w:rPr>
      </w:pPr>
      <w:r>
        <w:rPr>
          <w:rFonts w:hint="eastAsia" w:ascii="方正小标宋简体" w:hAnsi="方正小标宋简体" w:eastAsia="方正小标宋简体" w:cs="方正小标宋简体"/>
          <w:color w:val="auto"/>
          <w:sz w:val="36"/>
          <w:szCs w:val="36"/>
        </w:rPr>
        <w:t>时</w:t>
      </w:r>
      <w:r>
        <w:rPr>
          <w:rFonts w:ascii="方正小标宋简体" w:hAnsi="方正小标宋简体" w:eastAsia="方正小标宋简体" w:cs="方正小标宋简体"/>
          <w:color w:val="auto"/>
          <w:sz w:val="36"/>
          <w:szCs w:val="36"/>
        </w:rPr>
        <w:t xml:space="preserve">  </w:t>
      </w:r>
      <w:r>
        <w:rPr>
          <w:rFonts w:hint="eastAsia" w:ascii="方正小标宋简体" w:hAnsi="方正小标宋简体" w:eastAsia="方正小标宋简体" w:cs="方正小标宋简体"/>
          <w:color w:val="auto"/>
          <w:sz w:val="36"/>
          <w:szCs w:val="36"/>
        </w:rPr>
        <w:t>间：二〇二</w:t>
      </w:r>
      <w:r>
        <w:rPr>
          <w:rFonts w:hint="eastAsia" w:ascii="方正小标宋简体" w:hAnsi="方正小标宋简体" w:eastAsia="方正小标宋简体" w:cs="方正小标宋简体"/>
          <w:color w:val="auto"/>
          <w:sz w:val="36"/>
          <w:szCs w:val="36"/>
          <w:lang w:val="en-US" w:eastAsia="zh-CN"/>
        </w:rPr>
        <w:t>五</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val="en-US" w:eastAsia="zh-CN"/>
        </w:rPr>
        <w:t>一</w:t>
      </w:r>
      <w:r>
        <w:rPr>
          <w:rFonts w:hint="eastAsia" w:ascii="方正小标宋简体" w:hAnsi="方正小标宋简体" w:eastAsia="方正小标宋简体" w:cs="方正小标宋简体"/>
          <w:color w:val="auto"/>
          <w:sz w:val="36"/>
          <w:szCs w:val="36"/>
        </w:rPr>
        <w:t>月</w:t>
      </w:r>
    </w:p>
    <w:p w14:paraId="7594D014">
      <w:pPr>
        <w:spacing w:line="520" w:lineRule="exact"/>
        <w:jc w:val="center"/>
        <w:rPr>
          <w:rFonts w:ascii="方正小标宋简体" w:hAnsi="方正小标宋简体" w:eastAsia="方正小标宋简体" w:cs="Times New Roman"/>
          <w:color w:val="auto"/>
          <w:kern w:val="2"/>
          <w:sz w:val="44"/>
          <w:szCs w:val="44"/>
          <w:lang w:eastAsia="zh-CN"/>
        </w:rPr>
      </w:pPr>
    </w:p>
    <w:p w14:paraId="333977B7">
      <w:pPr>
        <w:spacing w:line="520" w:lineRule="exact"/>
        <w:jc w:val="center"/>
        <w:rPr>
          <w:rFonts w:ascii="方正小标宋简体" w:hAnsi="方正小标宋简体" w:eastAsia="方正小标宋简体" w:cs="Times New Roman"/>
          <w:color w:val="auto"/>
          <w:kern w:val="2"/>
          <w:sz w:val="44"/>
          <w:szCs w:val="44"/>
          <w:lang w:eastAsia="zh-CN"/>
        </w:rPr>
      </w:pPr>
    </w:p>
    <w:p w14:paraId="74E073C5">
      <w:pPr>
        <w:spacing w:line="520" w:lineRule="exact"/>
        <w:jc w:val="center"/>
        <w:rPr>
          <w:rFonts w:ascii="方正小标宋简体" w:hAnsi="方正小标宋简体" w:eastAsia="方正小标宋简体" w:cs="Times New Roman"/>
          <w:color w:val="auto"/>
          <w:kern w:val="2"/>
          <w:sz w:val="44"/>
          <w:szCs w:val="44"/>
          <w:lang w:eastAsia="zh-CN"/>
        </w:rPr>
      </w:pPr>
    </w:p>
    <w:p w14:paraId="34878825">
      <w:pPr>
        <w:jc w:val="center"/>
        <w:rPr>
          <w:rFonts w:ascii="仿宋" w:hAnsi="仿宋" w:eastAsia="仿宋" w:cs="Times New Roman"/>
          <w:color w:val="auto"/>
          <w:kern w:val="2"/>
          <w:lang w:eastAsia="zh-CN"/>
        </w:rPr>
      </w:pPr>
      <w:r>
        <w:rPr>
          <w:rFonts w:hint="eastAsia" w:ascii="方正小标宋简体" w:hAnsi="方正小标宋简体" w:eastAsia="方正小标宋简体" w:cs="方正小标宋简体"/>
          <w:color w:val="auto"/>
          <w:sz w:val="36"/>
          <w:szCs w:val="36"/>
          <w:lang w:eastAsia="zh-CN"/>
        </w:rPr>
        <w:t>第一部分</w:t>
      </w:r>
      <w:r>
        <w:rPr>
          <w:rFonts w:ascii="方正小标宋简体" w:hAnsi="方正小标宋简体" w:eastAsia="方正小标宋简体" w:cs="方正小标宋简体"/>
          <w:color w:val="auto"/>
          <w:sz w:val="36"/>
          <w:szCs w:val="36"/>
          <w:lang w:eastAsia="zh-CN"/>
        </w:rPr>
        <w:t xml:space="preserve">  </w:t>
      </w:r>
      <w:r>
        <w:rPr>
          <w:rFonts w:hint="eastAsia" w:ascii="方正小标宋简体" w:hAnsi="方正小标宋简体" w:eastAsia="方正小标宋简体" w:cs="方正小标宋简体"/>
          <w:color w:val="auto"/>
          <w:sz w:val="36"/>
          <w:szCs w:val="36"/>
          <w:lang w:eastAsia="zh-CN"/>
        </w:rPr>
        <w:t>比选公告</w:t>
      </w:r>
    </w:p>
    <w:p w14:paraId="60655E07">
      <w:pPr>
        <w:spacing w:line="400" w:lineRule="exact"/>
        <w:ind w:firstLine="440" w:firstLineChars="200"/>
        <w:rPr>
          <w:rFonts w:ascii="仿宋" w:hAnsi="仿宋" w:eastAsia="仿宋" w:cs="Times New Roman"/>
          <w:color w:val="auto"/>
          <w:kern w:val="2"/>
          <w:lang w:eastAsia="zh-CN"/>
        </w:rPr>
      </w:pPr>
    </w:p>
    <w:p w14:paraId="685059C5">
      <w:pPr>
        <w:spacing w:line="520" w:lineRule="exact"/>
        <w:ind w:firstLine="560" w:firstLineChars="200"/>
        <w:rPr>
          <w:rFonts w:ascii="仿宋" w:hAnsi="仿宋" w:eastAsia="仿宋" w:cs="Times New Roman"/>
          <w:color w:val="auto"/>
          <w:kern w:val="2"/>
          <w:sz w:val="28"/>
          <w:szCs w:val="28"/>
          <w:lang w:eastAsia="zh-CN"/>
        </w:rPr>
      </w:pPr>
      <w:r>
        <w:rPr>
          <w:rFonts w:hint="eastAsia" w:ascii="仿宋" w:hAnsi="仿宋" w:eastAsia="仿宋" w:cs="仿宋"/>
          <w:color w:val="auto"/>
          <w:kern w:val="2"/>
          <w:sz w:val="28"/>
          <w:szCs w:val="28"/>
          <w:lang w:eastAsia="zh-CN"/>
        </w:rPr>
        <w:t>根据年度工作任务需要，经中心党委批准，现依据有关规定公开比选安庆市疾病预防控制中心招标代理服务机构，欢迎合格的投标人参加比选。</w:t>
      </w:r>
    </w:p>
    <w:p w14:paraId="4A3F48F5">
      <w:pPr>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一、项目名称及内容</w:t>
      </w:r>
    </w:p>
    <w:p w14:paraId="5E34AAFB">
      <w:pPr>
        <w:spacing w:line="520" w:lineRule="exact"/>
        <w:ind w:firstLine="562" w:firstLineChars="200"/>
        <w:rPr>
          <w:rFonts w:ascii="仿宋" w:hAnsi="仿宋" w:eastAsia="仿宋" w:cs="Times New Roman"/>
          <w:color w:val="auto"/>
          <w:kern w:val="2"/>
          <w:sz w:val="28"/>
          <w:szCs w:val="28"/>
          <w:lang w:eastAsia="zh-CN"/>
        </w:rPr>
      </w:pPr>
      <w:r>
        <w:rPr>
          <w:rFonts w:ascii="仿宋" w:hAnsi="仿宋" w:eastAsia="仿宋" w:cs="仿宋"/>
          <w:b/>
          <w:bCs/>
          <w:color w:val="auto"/>
          <w:kern w:val="2"/>
          <w:sz w:val="28"/>
          <w:szCs w:val="28"/>
          <w:lang w:eastAsia="zh-CN"/>
        </w:rPr>
        <w:t>1.</w:t>
      </w:r>
      <w:r>
        <w:rPr>
          <w:rFonts w:hint="eastAsia" w:ascii="仿宋" w:hAnsi="仿宋" w:eastAsia="仿宋" w:cs="仿宋"/>
          <w:b/>
          <w:bCs/>
          <w:color w:val="auto"/>
          <w:kern w:val="2"/>
          <w:sz w:val="28"/>
          <w:szCs w:val="28"/>
          <w:lang w:eastAsia="zh-CN"/>
        </w:rPr>
        <w:t>项目名称：</w:t>
      </w:r>
      <w:r>
        <w:rPr>
          <w:rFonts w:hint="eastAsia" w:ascii="仿宋" w:hAnsi="仿宋" w:eastAsia="仿宋" w:cs="仿宋"/>
          <w:color w:val="auto"/>
          <w:kern w:val="2"/>
          <w:sz w:val="28"/>
          <w:szCs w:val="28"/>
          <w:lang w:eastAsia="zh-CN"/>
        </w:rPr>
        <w:t>安庆市疾病预防控制中心选取招标代理服务机构项目</w:t>
      </w:r>
    </w:p>
    <w:p w14:paraId="6216069F">
      <w:pPr>
        <w:pStyle w:val="8"/>
        <w:spacing w:line="520" w:lineRule="exact"/>
        <w:ind w:firstLine="562" w:firstLineChars="200"/>
        <w:rPr>
          <w:rFonts w:hint="default" w:ascii="仿宋" w:hAnsi="仿宋" w:eastAsia="仿宋" w:cs="仿宋"/>
          <w:color w:val="auto"/>
          <w:sz w:val="28"/>
          <w:szCs w:val="28"/>
          <w:lang w:val="en-US" w:eastAsia="zh-CN"/>
        </w:rPr>
      </w:pPr>
      <w:r>
        <w:rPr>
          <w:rFonts w:ascii="仿宋" w:hAnsi="仿宋" w:eastAsia="仿宋" w:cs="仿宋"/>
          <w:b/>
          <w:bCs/>
          <w:color w:val="auto"/>
          <w:sz w:val="28"/>
          <w:szCs w:val="28"/>
          <w:lang w:eastAsia="zh-CN"/>
        </w:rPr>
        <w:t>2.</w:t>
      </w:r>
      <w:r>
        <w:rPr>
          <w:rFonts w:hint="eastAsia" w:ascii="仿宋" w:hAnsi="仿宋" w:eastAsia="仿宋" w:cs="仿宋"/>
          <w:b/>
          <w:bCs/>
          <w:color w:val="auto"/>
          <w:sz w:val="28"/>
          <w:szCs w:val="28"/>
          <w:lang w:eastAsia="zh-CN"/>
        </w:rPr>
        <w:t>项目编号：</w:t>
      </w:r>
      <w:r>
        <w:rPr>
          <w:rFonts w:ascii="仿宋" w:hAnsi="仿宋" w:eastAsia="仿宋" w:cs="仿宋"/>
          <w:color w:val="auto"/>
          <w:sz w:val="28"/>
          <w:szCs w:val="28"/>
          <w:lang w:eastAsia="zh-CN"/>
        </w:rPr>
        <w:t>AQCDCZW-202</w:t>
      </w:r>
      <w:r>
        <w:rPr>
          <w:rFonts w:hint="eastAsia" w:ascii="仿宋" w:hAnsi="仿宋" w:eastAsia="仿宋" w:cs="仿宋"/>
          <w:color w:val="auto"/>
          <w:sz w:val="28"/>
          <w:szCs w:val="28"/>
          <w:lang w:val="en-US" w:eastAsia="zh-CN"/>
        </w:rPr>
        <w:t>5001</w:t>
      </w:r>
    </w:p>
    <w:p w14:paraId="089103A1">
      <w:pPr>
        <w:spacing w:line="520" w:lineRule="exact"/>
        <w:ind w:firstLine="643" w:firstLineChars="200"/>
        <w:rPr>
          <w:rFonts w:ascii="仿宋" w:hAnsi="仿宋" w:eastAsia="仿宋" w:cs="Times New Roman"/>
          <w:color w:val="auto"/>
          <w:kern w:val="2"/>
          <w:sz w:val="28"/>
          <w:szCs w:val="28"/>
          <w:lang w:eastAsia="zh-CN"/>
        </w:rPr>
      </w:pPr>
      <w:r>
        <w:rPr>
          <w:rFonts w:ascii="仿宋" w:hAnsi="仿宋" w:eastAsia="仿宋" w:cs="仿宋"/>
          <w:b/>
          <w:bCs/>
          <w:color w:val="auto"/>
          <w:kern w:val="2"/>
          <w:sz w:val="32"/>
          <w:szCs w:val="32"/>
          <w:lang w:eastAsia="zh-CN"/>
        </w:rPr>
        <w:t>3.</w:t>
      </w:r>
      <w:r>
        <w:rPr>
          <w:rFonts w:hint="eastAsia" w:ascii="仿宋" w:hAnsi="仿宋" w:eastAsia="仿宋" w:cs="仿宋"/>
          <w:b/>
          <w:bCs/>
          <w:color w:val="auto"/>
          <w:kern w:val="2"/>
          <w:sz w:val="32"/>
          <w:szCs w:val="32"/>
          <w:lang w:eastAsia="zh-CN"/>
        </w:rPr>
        <w:t>采购方</w:t>
      </w:r>
      <w:r>
        <w:rPr>
          <w:rFonts w:hint="eastAsia" w:ascii="仿宋" w:hAnsi="仿宋" w:eastAsia="仿宋" w:cs="仿宋"/>
          <w:b/>
          <w:bCs/>
          <w:color w:val="auto"/>
          <w:kern w:val="2"/>
          <w:sz w:val="28"/>
          <w:szCs w:val="28"/>
          <w:lang w:eastAsia="zh-CN"/>
        </w:rPr>
        <w:t>式：</w:t>
      </w:r>
      <w:r>
        <w:rPr>
          <w:rFonts w:hint="eastAsia" w:ascii="仿宋" w:hAnsi="仿宋" w:eastAsia="仿宋" w:cs="仿宋"/>
          <w:color w:val="auto"/>
          <w:kern w:val="2"/>
          <w:sz w:val="28"/>
          <w:szCs w:val="28"/>
          <w:lang w:eastAsia="zh-CN"/>
        </w:rPr>
        <w:t>公开比选</w:t>
      </w:r>
    </w:p>
    <w:p w14:paraId="1AD6DE0F">
      <w:pPr>
        <w:spacing w:line="520" w:lineRule="exact"/>
        <w:ind w:firstLine="643" w:firstLineChars="200"/>
        <w:rPr>
          <w:rFonts w:hint="eastAsia" w:ascii="仿宋" w:hAnsi="仿宋" w:eastAsia="仿宋" w:cs="仿宋"/>
          <w:color w:val="auto"/>
          <w:kern w:val="2"/>
          <w:sz w:val="28"/>
          <w:szCs w:val="28"/>
          <w:lang w:eastAsia="zh-CN"/>
        </w:rPr>
      </w:pPr>
      <w:r>
        <w:rPr>
          <w:rFonts w:ascii="仿宋" w:hAnsi="仿宋" w:eastAsia="仿宋" w:cs="仿宋"/>
          <w:b/>
          <w:bCs/>
          <w:color w:val="auto"/>
          <w:kern w:val="2"/>
          <w:sz w:val="32"/>
          <w:szCs w:val="32"/>
          <w:lang w:eastAsia="zh-CN"/>
        </w:rPr>
        <w:t>4.</w:t>
      </w:r>
      <w:r>
        <w:rPr>
          <w:rFonts w:hint="eastAsia" w:ascii="仿宋" w:hAnsi="仿宋" w:eastAsia="仿宋" w:cs="仿宋"/>
          <w:b/>
          <w:bCs/>
          <w:color w:val="auto"/>
          <w:kern w:val="2"/>
          <w:sz w:val="32"/>
          <w:szCs w:val="32"/>
          <w:lang w:eastAsia="zh-CN"/>
        </w:rPr>
        <w:t>服务年限：</w:t>
      </w:r>
      <w:r>
        <w:rPr>
          <w:rFonts w:ascii="仿宋" w:hAnsi="仿宋" w:eastAsia="仿宋" w:cs="仿宋"/>
          <w:b/>
          <w:bCs/>
          <w:color w:val="auto"/>
          <w:kern w:val="2"/>
          <w:sz w:val="32"/>
          <w:szCs w:val="32"/>
          <w:lang w:eastAsia="zh-CN"/>
        </w:rPr>
        <w:t>1</w:t>
      </w:r>
      <w:r>
        <w:rPr>
          <w:rFonts w:hint="eastAsia" w:ascii="仿宋" w:hAnsi="仿宋" w:eastAsia="仿宋" w:cs="仿宋"/>
          <w:b/>
          <w:bCs/>
          <w:color w:val="auto"/>
          <w:kern w:val="2"/>
          <w:sz w:val="32"/>
          <w:szCs w:val="32"/>
          <w:lang w:eastAsia="zh-CN"/>
        </w:rPr>
        <w:t>年</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合同签订生效后，服务期一年；为保障服务的延续性，服务周期采取1+1+1模式，即服务1年期满后,需求无变化，采购人考核合格及以上，经会议研究同意后可续签一年，最多续签两次</w:t>
      </w:r>
      <w:r>
        <w:rPr>
          <w:rFonts w:hint="eastAsia" w:ascii="仿宋" w:hAnsi="仿宋" w:eastAsia="仿宋" w:cs="仿宋"/>
          <w:color w:val="auto"/>
          <w:kern w:val="2"/>
          <w:sz w:val="28"/>
          <w:szCs w:val="28"/>
          <w:lang w:eastAsia="zh-CN"/>
        </w:rPr>
        <w:t>）。</w:t>
      </w:r>
    </w:p>
    <w:p w14:paraId="2FF0C311">
      <w:pPr>
        <w:tabs>
          <w:tab w:val="left" w:pos="0"/>
          <w:tab w:val="left" w:pos="1122"/>
        </w:tabs>
        <w:spacing w:line="520" w:lineRule="exact"/>
        <w:ind w:firstLine="643" w:firstLineChars="200"/>
        <w:rPr>
          <w:rFonts w:ascii="仿宋" w:hAnsi="仿宋" w:eastAsia="仿宋" w:cs="Times New Roman"/>
          <w:b/>
          <w:bCs/>
          <w:color w:val="auto"/>
          <w:kern w:val="2"/>
          <w:sz w:val="32"/>
          <w:szCs w:val="32"/>
          <w:lang w:eastAsia="zh-CN"/>
        </w:rPr>
      </w:pPr>
      <w:r>
        <w:rPr>
          <w:rFonts w:ascii="仿宋" w:hAnsi="仿宋" w:eastAsia="仿宋" w:cs="仿宋"/>
          <w:b/>
          <w:bCs/>
          <w:color w:val="auto"/>
          <w:kern w:val="2"/>
          <w:sz w:val="32"/>
          <w:szCs w:val="32"/>
          <w:lang w:eastAsia="zh-CN"/>
        </w:rPr>
        <w:t>5.</w:t>
      </w:r>
      <w:r>
        <w:rPr>
          <w:rFonts w:hint="eastAsia" w:ascii="仿宋" w:hAnsi="仿宋" w:eastAsia="仿宋" w:cs="仿宋"/>
          <w:b/>
          <w:bCs/>
          <w:color w:val="auto"/>
          <w:kern w:val="2"/>
          <w:sz w:val="32"/>
          <w:szCs w:val="32"/>
          <w:lang w:eastAsia="zh-CN"/>
        </w:rPr>
        <w:t>报价要求：详见项目需求</w:t>
      </w:r>
    </w:p>
    <w:p w14:paraId="0E37850B">
      <w:pPr>
        <w:tabs>
          <w:tab w:val="left" w:pos="0"/>
          <w:tab w:val="left" w:pos="1122"/>
        </w:tabs>
        <w:spacing w:line="520" w:lineRule="exact"/>
        <w:ind w:firstLine="560" w:firstLineChars="200"/>
        <w:rPr>
          <w:rFonts w:ascii="黑体" w:hAnsi="宋体" w:eastAsia="黑体" w:cs="Times New Roman"/>
          <w:snapToGrid w:val="0"/>
          <w:color w:val="auto"/>
          <w:sz w:val="28"/>
          <w:szCs w:val="28"/>
          <w:lang w:eastAsia="zh-CN"/>
        </w:rPr>
      </w:pPr>
      <w:r>
        <w:rPr>
          <w:rFonts w:hint="eastAsia" w:ascii="黑体" w:hAnsi="宋体" w:eastAsia="黑体" w:cs="黑体"/>
          <w:snapToGrid w:val="0"/>
          <w:color w:val="auto"/>
          <w:sz w:val="28"/>
          <w:szCs w:val="28"/>
          <w:lang w:eastAsia="zh-CN"/>
        </w:rPr>
        <w:t>二、供应商资格条件：</w:t>
      </w:r>
    </w:p>
    <w:p w14:paraId="7DA3DCB2">
      <w:pPr>
        <w:spacing w:line="520" w:lineRule="exact"/>
        <w:ind w:firstLine="562" w:firstLineChars="200"/>
        <w:rPr>
          <w:rFonts w:hint="eastAsia" w:ascii="仿宋" w:hAnsi="仿宋" w:eastAsia="仿宋" w:cs="仿宋"/>
          <w:color w:val="auto"/>
          <w:kern w:val="2"/>
          <w:sz w:val="28"/>
          <w:szCs w:val="28"/>
          <w:lang w:val="en-US" w:eastAsia="zh-CN"/>
        </w:rPr>
      </w:pPr>
      <w:r>
        <w:rPr>
          <w:rFonts w:ascii="仿宋" w:hAnsi="仿宋" w:eastAsia="仿宋" w:cs="仿宋"/>
          <w:b/>
          <w:bCs/>
          <w:color w:val="auto"/>
          <w:kern w:val="2"/>
          <w:sz w:val="28"/>
          <w:szCs w:val="28"/>
          <w:lang w:eastAsia="zh-CN"/>
        </w:rPr>
        <w:t>1.</w:t>
      </w:r>
      <w:r>
        <w:rPr>
          <w:rFonts w:hint="eastAsia" w:ascii="仿宋" w:hAnsi="仿宋" w:eastAsia="仿宋" w:cs="仿宋"/>
          <w:color w:val="auto"/>
          <w:kern w:val="2"/>
          <w:sz w:val="28"/>
          <w:szCs w:val="28"/>
          <w:lang w:eastAsia="zh-CN"/>
        </w:rPr>
        <w:t>具有工商行政管理部门颁发的营业执照。</w:t>
      </w:r>
      <w:r>
        <w:rPr>
          <w:rFonts w:hint="eastAsia" w:ascii="仿宋" w:hAnsi="仿宋" w:eastAsia="仿宋" w:cs="仿宋"/>
          <w:color w:val="auto"/>
          <w:kern w:val="2"/>
          <w:sz w:val="28"/>
          <w:szCs w:val="28"/>
          <w:lang w:val="en-US" w:eastAsia="zh-CN"/>
        </w:rPr>
        <w:t>已在中国政府采购网或其工商注册所在地省级分网网站完成网上登记(提供相关证明材料和查询网址)。</w:t>
      </w:r>
    </w:p>
    <w:p w14:paraId="11730B16">
      <w:pPr>
        <w:spacing w:line="520" w:lineRule="exact"/>
        <w:ind w:firstLine="560" w:firstLineChars="200"/>
        <w:rPr>
          <w:rFonts w:hint="default"/>
          <w:color w:val="auto"/>
          <w:lang w:val="en-US" w:eastAsia="zh-CN"/>
        </w:rPr>
      </w:pPr>
      <w:r>
        <w:rPr>
          <w:rFonts w:hint="eastAsia" w:ascii="仿宋" w:hAnsi="仿宋" w:eastAsia="仿宋" w:cs="仿宋"/>
          <w:color w:val="auto"/>
          <w:kern w:val="2"/>
          <w:sz w:val="28"/>
          <w:szCs w:val="28"/>
          <w:lang w:val="en-US" w:eastAsia="zh-CN"/>
        </w:rPr>
        <w:t>2.在安庆市区具有组织开标评审工作能力，且具备必要</w:t>
      </w:r>
      <w:r>
        <w:rPr>
          <w:rFonts w:hint="eastAsia" w:ascii="仿宋" w:hAnsi="仿宋" w:eastAsia="仿宋" w:cs="仿宋"/>
          <w:color w:val="auto"/>
          <w:kern w:val="2"/>
          <w:sz w:val="28"/>
          <w:szCs w:val="28"/>
          <w:lang w:val="en-US" w:eastAsia="zh-CN"/>
        </w:rPr>
        <w:t>（固定）</w:t>
      </w:r>
      <w:r>
        <w:rPr>
          <w:rFonts w:hint="eastAsia" w:ascii="仿宋" w:hAnsi="仿宋" w:eastAsia="仿宋" w:cs="仿宋"/>
          <w:color w:val="auto"/>
          <w:kern w:val="2"/>
          <w:sz w:val="28"/>
          <w:szCs w:val="28"/>
          <w:lang w:val="en-US" w:eastAsia="zh-CN"/>
        </w:rPr>
        <w:t>的评审场地和录音录像等监控设备设施；</w:t>
      </w:r>
    </w:p>
    <w:p w14:paraId="6C37B317">
      <w:pPr>
        <w:spacing w:line="520" w:lineRule="exact"/>
        <w:ind w:firstLine="560" w:firstLineChars="200"/>
        <w:rPr>
          <w:rFonts w:ascii="仿宋" w:hAnsi="仿宋" w:eastAsia="仿宋" w:cs="Times New Roman"/>
          <w:color w:val="auto"/>
          <w:kern w:val="2"/>
          <w:sz w:val="28"/>
          <w:szCs w:val="28"/>
          <w:lang w:eastAsia="zh-CN"/>
        </w:rPr>
      </w:pPr>
      <w:r>
        <w:rPr>
          <w:rFonts w:hint="eastAsia" w:ascii="仿宋" w:hAnsi="仿宋" w:eastAsia="仿宋" w:cs="仿宋"/>
          <w:color w:val="auto"/>
          <w:kern w:val="2"/>
          <w:sz w:val="28"/>
          <w:szCs w:val="28"/>
          <w:lang w:val="en-US" w:eastAsia="zh-CN"/>
        </w:rPr>
        <w:t>3</w:t>
      </w:r>
      <w:r>
        <w:rPr>
          <w:rFonts w:ascii="仿宋" w:hAnsi="仿宋" w:eastAsia="仿宋" w:cs="仿宋"/>
          <w:color w:val="auto"/>
          <w:kern w:val="2"/>
          <w:sz w:val="28"/>
          <w:szCs w:val="28"/>
          <w:lang w:eastAsia="zh-CN"/>
        </w:rPr>
        <w:t>.</w:t>
      </w:r>
      <w:r>
        <w:rPr>
          <w:rFonts w:hint="eastAsia" w:ascii="仿宋" w:hAnsi="仿宋" w:eastAsia="仿宋" w:cs="仿宋"/>
          <w:color w:val="auto"/>
          <w:kern w:val="2"/>
          <w:sz w:val="28"/>
          <w:szCs w:val="28"/>
          <w:lang w:eastAsia="zh-CN"/>
        </w:rPr>
        <w:t>供应商存在以下不良信用记录情形之一的，不得推荐为成交候选人，不得确定为成交单位：</w:t>
      </w:r>
    </w:p>
    <w:p w14:paraId="3F8328DA">
      <w:pPr>
        <w:spacing w:line="520" w:lineRule="exact"/>
        <w:ind w:firstLine="560" w:firstLineChars="200"/>
        <w:rPr>
          <w:rFonts w:ascii="仿宋" w:hAnsi="仿宋" w:eastAsia="仿宋" w:cs="Times New Roman"/>
          <w:color w:val="auto"/>
          <w:kern w:val="2"/>
          <w:sz w:val="28"/>
          <w:szCs w:val="28"/>
        </w:rPr>
      </w:pP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1</w:t>
      </w:r>
      <w:r>
        <w:rPr>
          <w:rFonts w:hint="eastAsia" w:ascii="仿宋" w:hAnsi="仿宋" w:eastAsia="仿宋" w:cs="仿宋"/>
          <w:color w:val="auto"/>
          <w:kern w:val="2"/>
          <w:sz w:val="28"/>
          <w:szCs w:val="28"/>
          <w:lang w:eastAsia="zh-CN"/>
        </w:rPr>
        <w:t>）供</w:t>
      </w:r>
      <w:r>
        <w:rPr>
          <w:rFonts w:hint="eastAsia" w:ascii="仿宋" w:hAnsi="仿宋" w:eastAsia="仿宋" w:cs="仿宋"/>
          <w:color w:val="auto"/>
          <w:kern w:val="2"/>
          <w:sz w:val="28"/>
          <w:szCs w:val="28"/>
        </w:rPr>
        <w:t>应商被工商行政管理部门列入企业经营异常名录的（查询网址：</w:t>
      </w:r>
      <w:r>
        <w:rPr>
          <w:color w:val="auto"/>
        </w:rPr>
        <w:fldChar w:fldCharType="begin"/>
      </w:r>
      <w:r>
        <w:rPr>
          <w:color w:val="auto"/>
        </w:rPr>
        <w:instrText xml:space="preserve"> HYPERLINK "http://www.gsxt.gov.cn/）；" </w:instrText>
      </w:r>
      <w:r>
        <w:rPr>
          <w:color w:val="auto"/>
        </w:rPr>
        <w:fldChar w:fldCharType="separate"/>
      </w:r>
      <w:r>
        <w:rPr>
          <w:rFonts w:ascii="仿宋" w:hAnsi="仿宋" w:eastAsia="仿宋" w:cs="仿宋"/>
          <w:color w:val="auto"/>
          <w:kern w:val="2"/>
          <w:sz w:val="28"/>
          <w:szCs w:val="28"/>
        </w:rPr>
        <w:t>http://www.gsxt.gov.cn/</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rPr>
        <w:fldChar w:fldCharType="end"/>
      </w:r>
    </w:p>
    <w:p w14:paraId="45CCACA9">
      <w:pPr>
        <w:spacing w:line="520" w:lineRule="exact"/>
        <w:ind w:firstLine="560" w:firstLineChars="200"/>
        <w:rPr>
          <w:rFonts w:ascii="仿宋" w:hAnsi="仿宋" w:eastAsia="仿宋" w:cs="Times New Roman"/>
          <w:color w:val="auto"/>
          <w:kern w:val="2"/>
          <w:sz w:val="28"/>
          <w:szCs w:val="28"/>
        </w:rPr>
      </w:pP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供应商被人民法院列入失信被执行人的（查询网址：</w:t>
      </w:r>
      <w:r>
        <w:rPr>
          <w:rFonts w:ascii="仿宋" w:hAnsi="仿宋" w:eastAsia="仿宋" w:cs="仿宋"/>
          <w:color w:val="auto"/>
          <w:kern w:val="2"/>
          <w:sz w:val="28"/>
          <w:szCs w:val="28"/>
        </w:rPr>
        <w:t>http://www.court.gov.cn/</w:t>
      </w:r>
      <w:r>
        <w:rPr>
          <w:rFonts w:hint="eastAsia" w:ascii="仿宋" w:hAnsi="仿宋" w:eastAsia="仿宋" w:cs="仿宋"/>
          <w:color w:val="auto"/>
          <w:kern w:val="2"/>
          <w:sz w:val="28"/>
          <w:szCs w:val="28"/>
        </w:rPr>
        <w:t>）；</w:t>
      </w:r>
    </w:p>
    <w:p w14:paraId="41BD36AA">
      <w:pPr>
        <w:spacing w:line="520" w:lineRule="exact"/>
        <w:ind w:firstLine="560" w:firstLineChars="200"/>
        <w:rPr>
          <w:rFonts w:ascii="仿宋" w:hAnsi="仿宋" w:eastAsia="仿宋" w:cs="Times New Roman"/>
          <w:color w:val="auto"/>
          <w:kern w:val="2"/>
          <w:sz w:val="28"/>
          <w:szCs w:val="28"/>
        </w:rPr>
      </w:pP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3</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供应商被税务部门列入重大税收违法案件当事人名单的（查询网址：</w:t>
      </w:r>
      <w:r>
        <w:rPr>
          <w:color w:val="auto"/>
        </w:rPr>
        <w:fldChar w:fldCharType="begin"/>
      </w:r>
      <w:r>
        <w:rPr>
          <w:color w:val="auto"/>
        </w:rPr>
        <w:instrText xml:space="preserve"> HYPERLINK "http://www.chinatax.gov.cn/）；" </w:instrText>
      </w:r>
      <w:r>
        <w:rPr>
          <w:color w:val="auto"/>
        </w:rPr>
        <w:fldChar w:fldCharType="separate"/>
      </w:r>
      <w:r>
        <w:rPr>
          <w:rFonts w:ascii="仿宋" w:hAnsi="仿宋" w:eastAsia="仿宋" w:cs="仿宋"/>
          <w:color w:val="auto"/>
          <w:kern w:val="2"/>
          <w:sz w:val="28"/>
          <w:szCs w:val="28"/>
        </w:rPr>
        <w:t>http://www.chinatax.gov.cn/</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rPr>
        <w:fldChar w:fldCharType="end"/>
      </w:r>
    </w:p>
    <w:p w14:paraId="28DF15FD">
      <w:pPr>
        <w:spacing w:line="520" w:lineRule="exact"/>
        <w:ind w:firstLine="560" w:firstLineChars="200"/>
        <w:rPr>
          <w:rFonts w:ascii="仿宋" w:hAnsi="仿宋" w:eastAsia="仿宋" w:cs="Times New Roman"/>
          <w:color w:val="auto"/>
          <w:kern w:val="2"/>
          <w:sz w:val="28"/>
          <w:szCs w:val="28"/>
          <w:lang w:eastAsia="zh-CN"/>
        </w:rPr>
      </w:pPr>
      <w:r>
        <w:rPr>
          <w:rFonts w:ascii="仿宋" w:hAnsi="仿宋" w:eastAsia="仿宋" w:cs="仿宋"/>
          <w:color w:val="auto"/>
          <w:kern w:val="2"/>
          <w:sz w:val="28"/>
          <w:szCs w:val="28"/>
          <w:lang w:eastAsia="zh-CN"/>
        </w:rPr>
        <w:t>3.</w:t>
      </w:r>
      <w:r>
        <w:rPr>
          <w:rFonts w:hint="eastAsia" w:ascii="仿宋" w:hAnsi="仿宋" w:eastAsia="仿宋" w:cs="仿宋"/>
          <w:color w:val="auto"/>
          <w:kern w:val="2"/>
          <w:sz w:val="28"/>
          <w:szCs w:val="28"/>
          <w:lang w:eastAsia="zh-CN"/>
        </w:rPr>
        <w:t>本项目不接受联合体参与采购活动。</w:t>
      </w:r>
    </w:p>
    <w:p w14:paraId="06B7BAFE">
      <w:pPr>
        <w:tabs>
          <w:tab w:val="left" w:pos="0"/>
          <w:tab w:val="left" w:pos="1122"/>
        </w:tabs>
        <w:spacing w:line="520" w:lineRule="exact"/>
        <w:ind w:firstLine="560" w:firstLineChars="200"/>
        <w:rPr>
          <w:rFonts w:ascii="黑体" w:hAnsi="宋体" w:eastAsia="黑体" w:cs="Times New Roman"/>
          <w:snapToGrid w:val="0"/>
          <w:color w:val="auto"/>
          <w:sz w:val="28"/>
          <w:szCs w:val="28"/>
          <w:lang w:eastAsia="zh-CN"/>
        </w:rPr>
      </w:pPr>
      <w:r>
        <w:rPr>
          <w:rFonts w:hint="eastAsia" w:ascii="黑体" w:hAnsi="宋体" w:eastAsia="黑体" w:cs="黑体"/>
          <w:snapToGrid w:val="0"/>
          <w:color w:val="auto"/>
          <w:sz w:val="28"/>
          <w:szCs w:val="28"/>
          <w:lang w:eastAsia="zh-CN"/>
        </w:rPr>
        <w:t>三、报名时间、地点及方式</w:t>
      </w:r>
    </w:p>
    <w:p w14:paraId="048884B3">
      <w:pPr>
        <w:spacing w:line="520" w:lineRule="exact"/>
        <w:ind w:firstLine="562" w:firstLineChars="200"/>
        <w:rPr>
          <w:rFonts w:ascii="仿宋" w:hAnsi="仿宋" w:eastAsia="仿宋" w:cs="Times New Roman"/>
          <w:color w:val="auto"/>
          <w:kern w:val="2"/>
          <w:sz w:val="28"/>
          <w:szCs w:val="28"/>
          <w:lang w:eastAsia="zh-CN"/>
        </w:rPr>
      </w:pPr>
      <w:r>
        <w:rPr>
          <w:rFonts w:hint="eastAsia" w:ascii="仿宋" w:hAnsi="仿宋" w:eastAsia="仿宋" w:cs="仿宋"/>
          <w:b/>
          <w:bCs/>
          <w:color w:val="auto"/>
          <w:kern w:val="2"/>
          <w:sz w:val="28"/>
          <w:szCs w:val="28"/>
          <w:lang w:eastAsia="zh-CN"/>
        </w:rPr>
        <w:t>（一）报名时间</w:t>
      </w:r>
      <w:r>
        <w:rPr>
          <w:rFonts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15</w:t>
      </w:r>
      <w:r>
        <w:rPr>
          <w:rFonts w:hint="eastAsia" w:ascii="仿宋" w:hAnsi="仿宋" w:eastAsia="仿宋" w:cs="仿宋"/>
          <w:color w:val="auto"/>
          <w:kern w:val="2"/>
          <w:sz w:val="28"/>
          <w:szCs w:val="28"/>
          <w:lang w:eastAsia="zh-CN"/>
        </w:rPr>
        <w:t>日至</w:t>
      </w:r>
      <w:r>
        <w:rPr>
          <w:rFonts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 xml:space="preserve">1 </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20</w:t>
      </w:r>
      <w:r>
        <w:rPr>
          <w:rFonts w:hint="eastAsia" w:ascii="仿宋" w:hAnsi="仿宋" w:eastAsia="仿宋" w:cs="仿宋"/>
          <w:color w:val="auto"/>
          <w:kern w:val="2"/>
          <w:sz w:val="28"/>
          <w:szCs w:val="28"/>
          <w:lang w:eastAsia="zh-CN"/>
        </w:rPr>
        <w:t>日（</w:t>
      </w:r>
      <w:r>
        <w:rPr>
          <w:rFonts w:hint="eastAsia" w:ascii="仿宋" w:hAnsi="仿宋" w:eastAsia="仿宋" w:cs="仿宋"/>
          <w:color w:val="auto"/>
          <w:kern w:val="2"/>
          <w:sz w:val="28"/>
          <w:szCs w:val="28"/>
          <w:lang w:eastAsia="zh-CN"/>
        </w:rPr>
        <w:t>上午</w:t>
      </w:r>
      <w:r>
        <w:rPr>
          <w:rFonts w:ascii="仿宋" w:hAnsi="仿宋" w:eastAsia="仿宋" w:cs="仿宋"/>
          <w:color w:val="auto"/>
          <w:kern w:val="2"/>
          <w:sz w:val="28"/>
          <w:szCs w:val="28"/>
          <w:lang w:eastAsia="zh-CN"/>
        </w:rPr>
        <w:t>08:30—11:30</w:t>
      </w:r>
      <w:r>
        <w:rPr>
          <w:rFonts w:hint="eastAsia" w:ascii="仿宋" w:hAnsi="仿宋" w:eastAsia="仿宋" w:cs="仿宋"/>
          <w:color w:val="auto"/>
          <w:kern w:val="2"/>
          <w:sz w:val="28"/>
          <w:szCs w:val="28"/>
          <w:lang w:eastAsia="zh-CN"/>
        </w:rPr>
        <w:t>，下午</w:t>
      </w:r>
      <w:r>
        <w:rPr>
          <w:rFonts w:ascii="仿宋" w:hAnsi="仿宋" w:eastAsia="仿宋" w:cs="仿宋"/>
          <w:color w:val="auto"/>
          <w:kern w:val="2"/>
          <w:sz w:val="28"/>
          <w:szCs w:val="28"/>
          <w:lang w:eastAsia="zh-CN"/>
        </w:rPr>
        <w:t>14:30—17:00</w:t>
      </w:r>
      <w:r>
        <w:rPr>
          <w:rFonts w:hint="eastAsia" w:ascii="仿宋" w:hAnsi="仿宋" w:eastAsia="仿宋" w:cs="仿宋"/>
          <w:color w:val="auto"/>
          <w:kern w:val="2"/>
          <w:sz w:val="28"/>
          <w:szCs w:val="28"/>
          <w:lang w:eastAsia="zh-CN"/>
        </w:rPr>
        <w:t>）（北京时间、节假日除外）。</w:t>
      </w:r>
    </w:p>
    <w:p w14:paraId="21363AEB">
      <w:pPr>
        <w:spacing w:line="520" w:lineRule="exact"/>
        <w:ind w:firstLine="562" w:firstLineChars="200"/>
        <w:rPr>
          <w:rFonts w:ascii="仿宋" w:hAnsi="仿宋" w:eastAsia="仿宋" w:cs="Times New Roman"/>
          <w:color w:val="auto"/>
          <w:kern w:val="2"/>
          <w:sz w:val="28"/>
          <w:szCs w:val="28"/>
          <w:lang w:eastAsia="zh-CN"/>
        </w:rPr>
      </w:pPr>
      <w:r>
        <w:rPr>
          <w:rFonts w:hint="eastAsia" w:ascii="仿宋" w:hAnsi="仿宋" w:eastAsia="仿宋" w:cs="仿宋"/>
          <w:b/>
          <w:bCs/>
          <w:color w:val="auto"/>
          <w:kern w:val="2"/>
          <w:sz w:val="28"/>
          <w:szCs w:val="28"/>
          <w:lang w:eastAsia="zh-CN"/>
        </w:rPr>
        <w:t>（二）报名地点：</w:t>
      </w:r>
      <w:r>
        <w:rPr>
          <w:rFonts w:hint="eastAsia" w:ascii="仿宋" w:hAnsi="仿宋" w:eastAsia="仿宋" w:cs="仿宋"/>
          <w:color w:val="auto"/>
          <w:kern w:val="2"/>
          <w:sz w:val="28"/>
          <w:szCs w:val="28"/>
          <w:lang w:eastAsia="zh-CN"/>
        </w:rPr>
        <w:t>安庆市疾病预防控制中心（安庆市石塘湖路</w:t>
      </w:r>
      <w:r>
        <w:rPr>
          <w:rFonts w:ascii="仿宋" w:hAnsi="仿宋" w:eastAsia="仿宋" w:cs="仿宋"/>
          <w:color w:val="auto"/>
          <w:kern w:val="2"/>
          <w:sz w:val="28"/>
          <w:szCs w:val="28"/>
          <w:lang w:eastAsia="zh-CN"/>
        </w:rPr>
        <w:t>57</w:t>
      </w:r>
      <w:r>
        <w:rPr>
          <w:rFonts w:hint="eastAsia" w:ascii="仿宋" w:hAnsi="仿宋" w:eastAsia="仿宋" w:cs="仿宋"/>
          <w:color w:val="auto"/>
          <w:kern w:val="2"/>
          <w:sz w:val="28"/>
          <w:szCs w:val="28"/>
          <w:lang w:eastAsia="zh-CN"/>
        </w:rPr>
        <w:t>号）。</w:t>
      </w:r>
    </w:p>
    <w:p w14:paraId="1E6E1833">
      <w:pPr>
        <w:spacing w:line="520" w:lineRule="exact"/>
        <w:ind w:firstLine="562" w:firstLineChars="200"/>
        <w:rPr>
          <w:rFonts w:ascii="仿宋" w:hAnsi="仿宋" w:eastAsia="仿宋" w:cs="Times New Roman"/>
          <w:color w:val="auto"/>
          <w:kern w:val="2"/>
          <w:sz w:val="28"/>
          <w:szCs w:val="28"/>
          <w:lang w:eastAsia="zh-CN"/>
        </w:rPr>
      </w:pPr>
      <w:r>
        <w:rPr>
          <w:rFonts w:hint="eastAsia" w:ascii="仿宋" w:hAnsi="仿宋" w:eastAsia="仿宋" w:cs="仿宋"/>
          <w:b/>
          <w:bCs/>
          <w:color w:val="auto"/>
          <w:kern w:val="2"/>
          <w:sz w:val="28"/>
          <w:szCs w:val="28"/>
          <w:lang w:eastAsia="zh-CN"/>
        </w:rPr>
        <w:t>（三）报名方式：</w:t>
      </w:r>
      <w:r>
        <w:rPr>
          <w:rFonts w:hint="eastAsia" w:ascii="仿宋" w:hAnsi="仿宋" w:eastAsia="仿宋" w:cs="仿宋"/>
          <w:color w:val="auto"/>
          <w:kern w:val="2"/>
          <w:sz w:val="28"/>
          <w:szCs w:val="28"/>
          <w:lang w:eastAsia="zh-CN"/>
        </w:rPr>
        <w:t>供应商指定专人现场领取，不接受邮寄、邮件等其他方式。领取招标文件时需提供以下材料复印件（加盖单位公章）。</w:t>
      </w:r>
    </w:p>
    <w:p w14:paraId="6D36757E">
      <w:pPr>
        <w:spacing w:line="520" w:lineRule="exact"/>
        <w:ind w:firstLine="560" w:firstLineChars="200"/>
        <w:rPr>
          <w:rFonts w:ascii="仿宋" w:hAnsi="仿宋" w:eastAsia="仿宋" w:cs="Times New Roman"/>
          <w:color w:val="auto"/>
          <w:kern w:val="2"/>
          <w:sz w:val="28"/>
          <w:szCs w:val="28"/>
          <w:lang w:eastAsia="zh-CN"/>
        </w:rPr>
      </w:pPr>
      <w:r>
        <w:rPr>
          <w:rFonts w:ascii="仿宋" w:hAnsi="仿宋" w:eastAsia="仿宋" w:cs="仿宋"/>
          <w:color w:val="auto"/>
          <w:kern w:val="2"/>
          <w:sz w:val="28"/>
          <w:szCs w:val="28"/>
          <w:lang w:eastAsia="zh-CN"/>
        </w:rPr>
        <w:t>1.</w:t>
      </w:r>
      <w:r>
        <w:rPr>
          <w:rFonts w:hint="eastAsia" w:ascii="仿宋" w:hAnsi="仿宋" w:eastAsia="仿宋" w:cs="仿宋"/>
          <w:color w:val="auto"/>
          <w:kern w:val="2"/>
          <w:sz w:val="28"/>
          <w:szCs w:val="28"/>
          <w:lang w:eastAsia="zh-CN"/>
        </w:rPr>
        <w:t>营业执照副本；</w:t>
      </w:r>
    </w:p>
    <w:p w14:paraId="21903BE3">
      <w:pPr>
        <w:spacing w:line="520" w:lineRule="exact"/>
        <w:ind w:firstLine="560" w:firstLineChars="200"/>
        <w:rPr>
          <w:rFonts w:hint="default" w:ascii="仿宋" w:hAnsi="仿宋" w:eastAsia="仿宋" w:cs="仿宋"/>
          <w:color w:val="auto"/>
          <w:kern w:val="2"/>
          <w:sz w:val="28"/>
          <w:szCs w:val="28"/>
          <w:lang w:val="en-US" w:eastAsia="zh-CN"/>
        </w:rPr>
      </w:pPr>
      <w:r>
        <w:rPr>
          <w:rFonts w:ascii="仿宋" w:hAnsi="仿宋" w:eastAsia="仿宋" w:cs="仿宋"/>
          <w:color w:val="auto"/>
          <w:kern w:val="2"/>
          <w:sz w:val="28"/>
          <w:szCs w:val="28"/>
          <w:lang w:eastAsia="zh-CN"/>
        </w:rPr>
        <w:t>2.</w:t>
      </w:r>
      <w:r>
        <w:rPr>
          <w:rFonts w:hint="eastAsia" w:ascii="仿宋" w:hAnsi="仿宋" w:eastAsia="仿宋" w:cs="仿宋"/>
          <w:color w:val="auto"/>
          <w:kern w:val="2"/>
          <w:sz w:val="28"/>
          <w:szCs w:val="28"/>
          <w:lang w:eastAsia="zh-CN"/>
        </w:rPr>
        <w:t>法定代表人授权书（含法定代表人和被授权人身份证复印件</w:t>
      </w:r>
      <w:r>
        <w:rPr>
          <w:rFonts w:hint="eastAsia" w:ascii="仿宋" w:hAnsi="仿宋" w:eastAsia="仿宋" w:cs="仿宋"/>
          <w:color w:val="auto"/>
          <w:kern w:val="2"/>
          <w:sz w:val="28"/>
          <w:szCs w:val="28"/>
          <w:lang w:val="en-US" w:eastAsia="zh-CN"/>
        </w:rPr>
        <w:t>及社保证明</w:t>
      </w:r>
      <w:r>
        <w:rPr>
          <w:rFonts w:hint="eastAsia" w:ascii="仿宋" w:hAnsi="仿宋" w:eastAsia="仿宋" w:cs="仿宋"/>
          <w:color w:val="auto"/>
          <w:kern w:val="2"/>
          <w:sz w:val="28"/>
          <w:szCs w:val="28"/>
          <w:lang w:eastAsia="zh-CN"/>
        </w:rPr>
        <w:t>）；</w:t>
      </w:r>
    </w:p>
    <w:p w14:paraId="25E96DC7">
      <w:pPr>
        <w:pStyle w:val="8"/>
        <w:spacing w:line="520" w:lineRule="exact"/>
        <w:ind w:firstLine="560" w:firstLineChars="200"/>
        <w:rPr>
          <w:rFonts w:eastAsia="仿宋" w:cs="Times New Roman"/>
          <w:color w:val="auto"/>
          <w:sz w:val="28"/>
          <w:szCs w:val="28"/>
          <w:lang w:eastAsia="zh-CN"/>
        </w:rPr>
      </w:pPr>
      <w:r>
        <w:rPr>
          <w:rFonts w:hint="eastAsia" w:ascii="黑体" w:hAnsi="宋体" w:eastAsia="黑体" w:cs="黑体"/>
          <w:snapToGrid w:val="0"/>
          <w:color w:val="auto"/>
          <w:kern w:val="0"/>
          <w:sz w:val="28"/>
          <w:szCs w:val="28"/>
          <w:lang w:eastAsia="zh-CN"/>
        </w:rPr>
        <w:t>四、资格审查：</w:t>
      </w:r>
      <w:r>
        <w:rPr>
          <w:rFonts w:hint="eastAsia" w:ascii="仿宋" w:hAnsi="仿宋" w:eastAsia="仿宋" w:cs="仿宋"/>
          <w:color w:val="auto"/>
          <w:sz w:val="28"/>
          <w:szCs w:val="28"/>
          <w:lang w:eastAsia="zh-CN"/>
        </w:rPr>
        <w:t>本次采购采取资格后审方式，资格审查将在开标后由采购小组审查。</w:t>
      </w:r>
    </w:p>
    <w:p w14:paraId="6AA5ABCB">
      <w:pPr>
        <w:pStyle w:val="8"/>
        <w:spacing w:line="520" w:lineRule="exact"/>
        <w:ind w:firstLine="560" w:firstLineChars="200"/>
        <w:rPr>
          <w:rFonts w:ascii="黑体" w:hAnsi="宋体" w:eastAsia="黑体" w:cs="Times New Roman"/>
          <w:snapToGrid w:val="0"/>
          <w:color w:val="auto"/>
          <w:kern w:val="0"/>
          <w:sz w:val="28"/>
          <w:szCs w:val="28"/>
          <w:lang w:eastAsia="zh-CN"/>
        </w:rPr>
      </w:pPr>
      <w:r>
        <w:rPr>
          <w:rFonts w:hint="eastAsia" w:ascii="黑体" w:hAnsi="宋体" w:eastAsia="黑体" w:cs="黑体"/>
          <w:snapToGrid w:val="0"/>
          <w:color w:val="auto"/>
          <w:kern w:val="0"/>
          <w:sz w:val="28"/>
          <w:szCs w:val="28"/>
          <w:lang w:eastAsia="zh-CN"/>
        </w:rPr>
        <w:t>五、报价文件递交时间、地点及方式</w:t>
      </w:r>
    </w:p>
    <w:p w14:paraId="71F549DA">
      <w:pPr>
        <w:tabs>
          <w:tab w:val="left" w:pos="0"/>
        </w:tabs>
        <w:spacing w:line="520" w:lineRule="exact"/>
        <w:ind w:firstLine="562" w:firstLineChars="200"/>
        <w:rPr>
          <w:rFonts w:ascii="仿宋" w:hAnsi="仿宋" w:eastAsia="仿宋" w:cs="Times New Roman"/>
          <w:b/>
          <w:bCs/>
          <w:color w:val="auto"/>
          <w:sz w:val="28"/>
          <w:szCs w:val="28"/>
          <w:lang w:eastAsia="zh-CN"/>
        </w:rPr>
      </w:pPr>
      <w:r>
        <w:rPr>
          <w:rFonts w:hint="eastAsia" w:ascii="仿宋" w:hAnsi="仿宋" w:eastAsia="仿宋" w:cs="仿宋"/>
          <w:b/>
          <w:bCs/>
          <w:color w:val="auto"/>
          <w:sz w:val="28"/>
          <w:szCs w:val="28"/>
          <w:lang w:eastAsia="zh-CN"/>
        </w:rPr>
        <w:t>（一）报价文件递交时间：</w:t>
      </w:r>
      <w:r>
        <w:rPr>
          <w:rFonts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eastAsia="zh-CN"/>
        </w:rPr>
        <w:t>日</w:t>
      </w:r>
      <w:r>
        <w:rPr>
          <w:rFonts w:ascii="仿宋" w:hAnsi="仿宋" w:eastAsia="仿宋" w:cs="仿宋"/>
          <w:color w:val="auto"/>
          <w:sz w:val="28"/>
          <w:szCs w:val="28"/>
          <w:lang w:eastAsia="zh-CN"/>
        </w:rPr>
        <w:t>8</w:t>
      </w:r>
      <w:r>
        <w:rPr>
          <w:rFonts w:hint="eastAsia" w:ascii="仿宋" w:hAnsi="仿宋" w:eastAsia="仿宋" w:cs="仿宋"/>
          <w:color w:val="auto"/>
          <w:sz w:val="28"/>
          <w:szCs w:val="28"/>
          <w:lang w:eastAsia="zh-CN"/>
        </w:rPr>
        <w:t>时</w:t>
      </w:r>
      <w:r>
        <w:rPr>
          <w:rFonts w:ascii="仿宋" w:hAnsi="仿宋" w:eastAsia="仿宋" w:cs="仿宋"/>
          <w:color w:val="auto"/>
          <w:sz w:val="28"/>
          <w:szCs w:val="28"/>
          <w:lang w:eastAsia="zh-CN"/>
        </w:rPr>
        <w:t>30</w:t>
      </w:r>
      <w:r>
        <w:rPr>
          <w:rFonts w:hint="eastAsia" w:ascii="仿宋" w:hAnsi="仿宋" w:eastAsia="仿宋" w:cs="仿宋"/>
          <w:color w:val="auto"/>
          <w:sz w:val="28"/>
          <w:szCs w:val="28"/>
          <w:lang w:eastAsia="zh-CN"/>
        </w:rPr>
        <w:t>分</w:t>
      </w:r>
      <w:r>
        <w:rPr>
          <w:rFonts w:ascii="仿宋" w:hAnsi="仿宋" w:eastAsia="仿宋" w:cs="仿宋"/>
          <w:color w:val="auto"/>
          <w:sz w:val="28"/>
          <w:szCs w:val="28"/>
          <w:lang w:eastAsia="zh-CN"/>
        </w:rPr>
        <w:t>-16</w:t>
      </w:r>
      <w:r>
        <w:rPr>
          <w:rFonts w:hint="eastAsia" w:ascii="仿宋" w:hAnsi="仿宋" w:eastAsia="仿宋" w:cs="仿宋"/>
          <w:color w:val="auto"/>
          <w:sz w:val="28"/>
          <w:szCs w:val="28"/>
          <w:lang w:eastAsia="zh-CN"/>
        </w:rPr>
        <w:t>时</w:t>
      </w:r>
      <w:r>
        <w:rPr>
          <w:rFonts w:ascii="仿宋" w:hAnsi="仿宋" w:eastAsia="仿宋" w:cs="仿宋"/>
          <w:color w:val="auto"/>
          <w:sz w:val="28"/>
          <w:szCs w:val="28"/>
          <w:lang w:eastAsia="zh-CN"/>
        </w:rPr>
        <w:t>30</w:t>
      </w:r>
      <w:r>
        <w:rPr>
          <w:rFonts w:hint="eastAsia" w:ascii="仿宋" w:hAnsi="仿宋" w:eastAsia="仿宋" w:cs="仿宋"/>
          <w:color w:val="auto"/>
          <w:sz w:val="28"/>
          <w:szCs w:val="28"/>
          <w:lang w:eastAsia="zh-CN"/>
        </w:rPr>
        <w:t>分前（北京时间）。</w:t>
      </w:r>
    </w:p>
    <w:p w14:paraId="0ACDCADB">
      <w:pPr>
        <w:tabs>
          <w:tab w:val="left" w:pos="0"/>
        </w:tabs>
        <w:spacing w:line="520" w:lineRule="exact"/>
        <w:ind w:firstLine="562" w:firstLineChars="200"/>
        <w:rPr>
          <w:rFonts w:ascii="仿宋" w:hAnsi="仿宋" w:eastAsia="仿宋" w:cs="Times New Roman"/>
          <w:color w:val="auto"/>
          <w:sz w:val="28"/>
          <w:szCs w:val="28"/>
          <w:lang w:eastAsia="zh-CN"/>
        </w:rPr>
      </w:pPr>
      <w:r>
        <w:rPr>
          <w:rFonts w:hint="eastAsia" w:ascii="仿宋" w:hAnsi="仿宋" w:eastAsia="仿宋" w:cs="仿宋"/>
          <w:b/>
          <w:bCs/>
          <w:color w:val="auto"/>
          <w:sz w:val="28"/>
          <w:szCs w:val="28"/>
          <w:lang w:eastAsia="zh-CN"/>
        </w:rPr>
        <w:t>（二）报价文件递交地点：</w:t>
      </w:r>
      <w:r>
        <w:rPr>
          <w:rFonts w:hint="eastAsia" w:ascii="仿宋" w:hAnsi="仿宋" w:eastAsia="仿宋" w:cs="仿宋"/>
          <w:color w:val="auto"/>
          <w:kern w:val="2"/>
          <w:sz w:val="28"/>
          <w:szCs w:val="28"/>
          <w:lang w:eastAsia="zh-CN"/>
        </w:rPr>
        <w:t>安庆市疾病预防控制中心（安庆市石塘湖路</w:t>
      </w:r>
      <w:r>
        <w:rPr>
          <w:rFonts w:ascii="仿宋" w:hAnsi="仿宋" w:eastAsia="仿宋" w:cs="仿宋"/>
          <w:color w:val="auto"/>
          <w:kern w:val="2"/>
          <w:sz w:val="28"/>
          <w:szCs w:val="28"/>
          <w:lang w:eastAsia="zh-CN"/>
        </w:rPr>
        <w:t>57</w:t>
      </w:r>
      <w:r>
        <w:rPr>
          <w:rFonts w:hint="eastAsia" w:ascii="仿宋" w:hAnsi="仿宋" w:eastAsia="仿宋" w:cs="仿宋"/>
          <w:color w:val="auto"/>
          <w:kern w:val="2"/>
          <w:sz w:val="28"/>
          <w:szCs w:val="28"/>
          <w:lang w:eastAsia="zh-CN"/>
        </w:rPr>
        <w:t>号</w:t>
      </w:r>
      <w:r>
        <w:rPr>
          <w:rFonts w:hint="eastAsia" w:ascii="仿宋" w:hAnsi="仿宋" w:eastAsia="仿宋" w:cs="仿宋"/>
          <w:color w:val="auto"/>
          <w:sz w:val="28"/>
          <w:szCs w:val="28"/>
          <w:lang w:eastAsia="zh-CN"/>
        </w:rPr>
        <w:t>）。</w:t>
      </w:r>
    </w:p>
    <w:p w14:paraId="427121A7">
      <w:pPr>
        <w:tabs>
          <w:tab w:val="left" w:pos="0"/>
        </w:tabs>
        <w:spacing w:line="520" w:lineRule="exact"/>
        <w:ind w:firstLine="562" w:firstLineChars="200"/>
        <w:rPr>
          <w:rFonts w:ascii="仿宋" w:hAnsi="仿宋" w:eastAsia="仿宋" w:cs="Times New Roman"/>
          <w:color w:val="auto"/>
          <w:sz w:val="28"/>
          <w:szCs w:val="28"/>
          <w:lang w:eastAsia="zh-CN"/>
        </w:rPr>
      </w:pPr>
      <w:r>
        <w:rPr>
          <w:rFonts w:hint="eastAsia" w:ascii="仿宋" w:hAnsi="仿宋" w:eastAsia="仿宋" w:cs="仿宋"/>
          <w:b/>
          <w:bCs/>
          <w:color w:val="auto"/>
          <w:sz w:val="28"/>
          <w:szCs w:val="28"/>
          <w:lang w:eastAsia="zh-CN"/>
        </w:rPr>
        <w:t>（三）报价方式：</w:t>
      </w:r>
      <w:r>
        <w:rPr>
          <w:rFonts w:hint="eastAsia" w:ascii="仿宋" w:hAnsi="仿宋" w:eastAsia="仿宋" w:cs="仿宋"/>
          <w:color w:val="auto"/>
          <w:sz w:val="28"/>
          <w:szCs w:val="28"/>
          <w:lang w:eastAsia="zh-CN"/>
        </w:rPr>
        <w:t>指定专人现场递交报价文件，不接受邮寄、邮件等其他方式。</w:t>
      </w:r>
    </w:p>
    <w:p w14:paraId="5AF36B47">
      <w:pPr>
        <w:tabs>
          <w:tab w:val="left" w:pos="0"/>
          <w:tab w:val="left" w:pos="1122"/>
        </w:tabs>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六、开标时间：</w:t>
      </w:r>
    </w:p>
    <w:p w14:paraId="5B246C0B">
      <w:pPr>
        <w:tabs>
          <w:tab w:val="left" w:pos="0"/>
        </w:tabs>
        <w:spacing w:line="520" w:lineRule="exact"/>
        <w:ind w:firstLine="560" w:firstLineChars="200"/>
        <w:rPr>
          <w:rFonts w:ascii="仿宋" w:hAnsi="仿宋" w:eastAsia="仿宋" w:cs="Times New Roman"/>
          <w:color w:val="auto"/>
          <w:sz w:val="28"/>
          <w:szCs w:val="28"/>
          <w:lang w:eastAsia="zh-CN"/>
        </w:rPr>
      </w:pPr>
      <w:r>
        <w:rPr>
          <w:rFonts w:hint="eastAsia" w:ascii="仿宋" w:hAnsi="仿宋" w:eastAsia="仿宋" w:cs="仿宋"/>
          <w:color w:val="auto"/>
          <w:sz w:val="28"/>
          <w:szCs w:val="28"/>
          <w:lang w:eastAsia="zh-CN"/>
        </w:rPr>
        <w:t>本项目因</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eastAsia="zh-CN"/>
        </w:rPr>
        <w:t>工作的需要，</w:t>
      </w:r>
      <w:r>
        <w:rPr>
          <w:rFonts w:hint="eastAsia" w:ascii="仿宋" w:hAnsi="仿宋" w:eastAsia="仿宋" w:cs="仿宋"/>
          <w:color w:val="auto"/>
          <w:sz w:val="28"/>
          <w:szCs w:val="28"/>
          <w:lang w:val="en-US" w:eastAsia="zh-CN"/>
        </w:rPr>
        <w:t>择优选择 2家本地招标代理供应商组成招标代理供应商库，负责本单位项目招标采购。本项目</w:t>
      </w:r>
      <w:r>
        <w:rPr>
          <w:rFonts w:hint="eastAsia" w:ascii="仿宋" w:hAnsi="仿宋" w:eastAsia="仿宋" w:cs="仿宋"/>
          <w:color w:val="auto"/>
          <w:sz w:val="28"/>
          <w:szCs w:val="28"/>
          <w:lang w:eastAsia="zh-CN"/>
        </w:rPr>
        <w:t>采取不见面开标形式，具体开标时间由采购人自行决定，</w:t>
      </w:r>
    </w:p>
    <w:p w14:paraId="485ED462">
      <w:pPr>
        <w:tabs>
          <w:tab w:val="left" w:pos="0"/>
          <w:tab w:val="left" w:pos="1122"/>
        </w:tabs>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七、本采购项目相关信息在安庆市疾病预防控制中心网发布。</w:t>
      </w:r>
    </w:p>
    <w:p w14:paraId="4ACD0AD8">
      <w:pPr>
        <w:tabs>
          <w:tab w:val="left" w:pos="0"/>
          <w:tab w:val="left" w:pos="1122"/>
        </w:tabs>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八、联系方式</w:t>
      </w:r>
    </w:p>
    <w:p w14:paraId="2BC14C6B">
      <w:pPr>
        <w:spacing w:line="520" w:lineRule="exact"/>
        <w:ind w:firstLine="560" w:firstLineChars="200"/>
        <w:rPr>
          <w:rFonts w:ascii="仿宋" w:hAnsi="仿宋" w:eastAsia="仿宋" w:cs="Times New Roman"/>
          <w:color w:val="auto"/>
          <w:sz w:val="28"/>
          <w:szCs w:val="28"/>
          <w:lang w:eastAsia="zh-CN"/>
        </w:rPr>
      </w:pPr>
      <w:r>
        <w:rPr>
          <w:rFonts w:hint="eastAsia" w:ascii="仿宋" w:hAnsi="仿宋" w:eastAsia="仿宋" w:cs="仿宋"/>
          <w:color w:val="auto"/>
          <w:sz w:val="28"/>
          <w:szCs w:val="28"/>
          <w:lang w:eastAsia="zh-CN"/>
        </w:rPr>
        <w:t>联</w:t>
      </w:r>
      <w:r>
        <w:rPr>
          <w:rFonts w:ascii="仿宋" w:hAnsi="仿宋" w:eastAsia="仿宋" w:cs="仿宋"/>
          <w:color w:val="auto"/>
          <w:sz w:val="28"/>
          <w:szCs w:val="28"/>
          <w:lang w:eastAsia="zh-CN"/>
        </w:rPr>
        <w:t xml:space="preserve"> </w:t>
      </w:r>
      <w:r>
        <w:rPr>
          <w:rFonts w:hint="eastAsia" w:ascii="仿宋" w:hAnsi="仿宋" w:eastAsia="仿宋" w:cs="仿宋"/>
          <w:color w:val="auto"/>
          <w:sz w:val="28"/>
          <w:szCs w:val="28"/>
          <w:lang w:eastAsia="zh-CN"/>
        </w:rPr>
        <w:t>系</w:t>
      </w:r>
      <w:r>
        <w:rPr>
          <w:rFonts w:ascii="仿宋" w:hAnsi="仿宋" w:eastAsia="仿宋" w:cs="仿宋"/>
          <w:color w:val="auto"/>
          <w:sz w:val="28"/>
          <w:szCs w:val="28"/>
          <w:lang w:eastAsia="zh-CN"/>
        </w:rPr>
        <w:t xml:space="preserve"> </w:t>
      </w:r>
      <w:r>
        <w:rPr>
          <w:rFonts w:hint="eastAsia" w:ascii="仿宋" w:hAnsi="仿宋" w:eastAsia="仿宋" w:cs="仿宋"/>
          <w:color w:val="auto"/>
          <w:sz w:val="28"/>
          <w:szCs w:val="28"/>
          <w:lang w:eastAsia="zh-CN"/>
        </w:rPr>
        <w:t>人：潮先生</w:t>
      </w:r>
    </w:p>
    <w:p w14:paraId="5D48C554">
      <w:pPr>
        <w:spacing w:line="520" w:lineRule="exact"/>
        <w:ind w:firstLine="560" w:firstLineChars="200"/>
        <w:rPr>
          <w:rFonts w:ascii="仿宋" w:hAnsi="仿宋" w:eastAsia="仿宋" w:cs="Times New Roman"/>
          <w:color w:val="auto"/>
          <w:sz w:val="28"/>
          <w:szCs w:val="28"/>
          <w:u w:val="single"/>
          <w:lang w:eastAsia="zh-CN"/>
        </w:rPr>
      </w:pPr>
      <w:r>
        <w:rPr>
          <w:rFonts w:hint="eastAsia" w:ascii="仿宋" w:hAnsi="仿宋" w:eastAsia="仿宋" w:cs="仿宋"/>
          <w:color w:val="auto"/>
          <w:sz w:val="28"/>
          <w:szCs w:val="28"/>
          <w:lang w:eastAsia="zh-CN"/>
        </w:rPr>
        <w:t>电</w:t>
      </w:r>
      <w:r>
        <w:rPr>
          <w:rFonts w:ascii="仿宋" w:hAnsi="仿宋" w:eastAsia="仿宋" w:cs="仿宋"/>
          <w:color w:val="auto"/>
          <w:sz w:val="28"/>
          <w:szCs w:val="28"/>
          <w:lang w:eastAsia="zh-CN"/>
        </w:rPr>
        <w:t xml:space="preserve">    </w:t>
      </w:r>
      <w:r>
        <w:rPr>
          <w:rFonts w:hint="eastAsia" w:ascii="仿宋" w:hAnsi="仿宋" w:eastAsia="仿宋" w:cs="仿宋"/>
          <w:color w:val="auto"/>
          <w:sz w:val="28"/>
          <w:szCs w:val="28"/>
          <w:lang w:eastAsia="zh-CN"/>
        </w:rPr>
        <w:t>话：</w:t>
      </w:r>
      <w:r>
        <w:rPr>
          <w:rFonts w:ascii="仿宋" w:hAnsi="仿宋" w:eastAsia="仿宋" w:cs="仿宋"/>
          <w:color w:val="auto"/>
          <w:sz w:val="28"/>
          <w:szCs w:val="28"/>
          <w:lang w:eastAsia="zh-CN"/>
        </w:rPr>
        <w:t>0556-5836711</w:t>
      </w:r>
    </w:p>
    <w:p w14:paraId="63576520">
      <w:pPr>
        <w:pStyle w:val="8"/>
        <w:spacing w:line="520" w:lineRule="exact"/>
        <w:ind w:firstLine="560" w:firstLineChars="200"/>
        <w:rPr>
          <w:rFonts w:ascii="仿宋" w:hAnsi="仿宋" w:eastAsia="仿宋" w:cs="Times New Roman"/>
          <w:color w:val="auto"/>
          <w:sz w:val="28"/>
          <w:szCs w:val="28"/>
          <w:lang w:eastAsia="zh-CN"/>
        </w:rPr>
      </w:pPr>
      <w:r>
        <w:rPr>
          <w:rFonts w:hint="eastAsia" w:ascii="仿宋" w:hAnsi="仿宋" w:eastAsia="仿宋" w:cs="仿宋"/>
          <w:color w:val="auto"/>
          <w:sz w:val="28"/>
          <w:szCs w:val="28"/>
          <w:lang w:eastAsia="zh-CN"/>
        </w:rPr>
        <w:t>地</w:t>
      </w:r>
      <w:r>
        <w:rPr>
          <w:rFonts w:ascii="仿宋" w:hAnsi="仿宋" w:eastAsia="仿宋" w:cs="仿宋"/>
          <w:color w:val="auto"/>
          <w:sz w:val="28"/>
          <w:szCs w:val="28"/>
          <w:lang w:eastAsia="zh-CN"/>
        </w:rPr>
        <w:t xml:space="preserve">    </w:t>
      </w:r>
      <w:r>
        <w:rPr>
          <w:rFonts w:hint="eastAsia" w:ascii="仿宋" w:hAnsi="仿宋" w:eastAsia="仿宋" w:cs="仿宋"/>
          <w:color w:val="auto"/>
          <w:sz w:val="28"/>
          <w:szCs w:val="28"/>
          <w:lang w:eastAsia="zh-CN"/>
        </w:rPr>
        <w:t>址：安庆市疾病预防控制中心（安庆市石塘湖路</w:t>
      </w:r>
      <w:r>
        <w:rPr>
          <w:rFonts w:ascii="仿宋" w:hAnsi="仿宋" w:eastAsia="仿宋" w:cs="仿宋"/>
          <w:color w:val="auto"/>
          <w:sz w:val="28"/>
          <w:szCs w:val="28"/>
          <w:lang w:eastAsia="zh-CN"/>
        </w:rPr>
        <w:t>57</w:t>
      </w:r>
      <w:r>
        <w:rPr>
          <w:rFonts w:hint="eastAsia" w:ascii="仿宋" w:hAnsi="仿宋" w:eastAsia="仿宋" w:cs="仿宋"/>
          <w:color w:val="auto"/>
          <w:sz w:val="28"/>
          <w:szCs w:val="28"/>
          <w:lang w:eastAsia="zh-CN"/>
        </w:rPr>
        <w:t>号）</w:t>
      </w:r>
    </w:p>
    <w:p w14:paraId="3E70BD8D">
      <w:pPr>
        <w:pStyle w:val="2"/>
        <w:ind w:firstLine="720"/>
        <w:rPr>
          <w:rFonts w:ascii="方正小标宋简体" w:hAnsi="方正小标宋简体" w:eastAsia="方正小标宋简体"/>
          <w:color w:val="auto"/>
          <w:sz w:val="36"/>
          <w:szCs w:val="36"/>
        </w:rPr>
      </w:pPr>
    </w:p>
    <w:p w14:paraId="215ADAF6">
      <w:pPr>
        <w:jc w:val="center"/>
        <w:rPr>
          <w:rFonts w:ascii="方正小标宋简体" w:hAnsi="方正小标宋简体" w:eastAsia="方正小标宋简体" w:cs="Times New Roman"/>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第二部分</w:t>
      </w:r>
      <w:r>
        <w:rPr>
          <w:rFonts w:ascii="方正小标宋简体" w:hAnsi="方正小标宋简体" w:eastAsia="方正小标宋简体" w:cs="方正小标宋简体"/>
          <w:color w:val="auto"/>
          <w:sz w:val="36"/>
          <w:szCs w:val="36"/>
          <w:lang w:eastAsia="zh-CN"/>
        </w:rPr>
        <w:t xml:space="preserve">  </w:t>
      </w:r>
      <w:r>
        <w:rPr>
          <w:rFonts w:hint="eastAsia" w:ascii="方正小标宋简体" w:hAnsi="方正小标宋简体" w:eastAsia="方正小标宋简体" w:cs="方正小标宋简体"/>
          <w:color w:val="auto"/>
          <w:sz w:val="36"/>
          <w:szCs w:val="36"/>
          <w:lang w:eastAsia="zh-CN"/>
        </w:rPr>
        <w:t>项目需求</w:t>
      </w:r>
    </w:p>
    <w:p w14:paraId="36D454E2">
      <w:pPr>
        <w:ind w:firstLine="200" w:firstLineChars="200"/>
        <w:rPr>
          <w:rFonts w:cs="Times New Roman"/>
          <w:color w:val="auto"/>
          <w:sz w:val="10"/>
          <w:szCs w:val="10"/>
          <w:lang w:eastAsia="zh-CN"/>
        </w:rPr>
      </w:pPr>
    </w:p>
    <w:p w14:paraId="7FD2C830">
      <w:pPr>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一、项目概况</w:t>
      </w:r>
    </w:p>
    <w:p w14:paraId="1BE11A2F">
      <w:pPr>
        <w:spacing w:line="520" w:lineRule="exact"/>
        <w:ind w:firstLine="560" w:firstLineChars="200"/>
        <w:rPr>
          <w:rFonts w:ascii="仿宋" w:hAnsi="仿宋" w:eastAsia="仿宋" w:cs="Times New Roman"/>
          <w:color w:val="auto"/>
          <w:sz w:val="28"/>
          <w:szCs w:val="28"/>
          <w:lang w:eastAsia="zh-CN"/>
        </w:rPr>
      </w:pPr>
      <w:r>
        <w:rPr>
          <w:rFonts w:hint="eastAsia" w:ascii="仿宋" w:hAnsi="仿宋" w:eastAsia="仿宋" w:cs="仿宋"/>
          <w:color w:val="auto"/>
          <w:sz w:val="28"/>
          <w:szCs w:val="28"/>
          <w:lang w:eastAsia="zh-CN"/>
        </w:rPr>
        <w:t>为规范本单位采购行为，遵循公开、公平、公正和竞争、择优、诚信的原则，确保本单位招标采购项目严格依法实施</w:t>
      </w:r>
      <w:r>
        <w:rPr>
          <w:rFonts w:ascii="仿宋" w:hAnsi="仿宋" w:eastAsia="仿宋" w:cs="仿宋"/>
          <w:color w:val="auto"/>
          <w:sz w:val="28"/>
          <w:szCs w:val="28"/>
          <w:lang w:eastAsia="zh-CN"/>
        </w:rPr>
        <w:t>,</w:t>
      </w:r>
      <w:r>
        <w:rPr>
          <w:rFonts w:hint="eastAsia" w:ascii="仿宋" w:hAnsi="仿宋" w:eastAsia="仿宋" w:cs="仿宋"/>
          <w:color w:val="auto"/>
          <w:sz w:val="28"/>
          <w:szCs w:val="28"/>
          <w:lang w:eastAsia="zh-CN"/>
        </w:rPr>
        <w:t>经研究决定</w:t>
      </w:r>
      <w:r>
        <w:rPr>
          <w:rFonts w:ascii="仿宋" w:hAnsi="仿宋" w:eastAsia="仿宋" w:cs="仿宋"/>
          <w:color w:val="auto"/>
          <w:sz w:val="28"/>
          <w:szCs w:val="28"/>
          <w:lang w:eastAsia="zh-CN"/>
        </w:rPr>
        <w:t>,</w:t>
      </w:r>
      <w:r>
        <w:rPr>
          <w:rFonts w:hint="eastAsia" w:ascii="仿宋" w:hAnsi="仿宋" w:eastAsia="仿宋" w:cs="仿宋"/>
          <w:color w:val="auto"/>
          <w:sz w:val="28"/>
          <w:szCs w:val="28"/>
          <w:lang w:eastAsia="zh-CN"/>
        </w:rPr>
        <w:t>拟通过公开方式选取社会代理机构参加本单位招标采购活动，并按照综合评分的方法择优选择</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家招标代理机构负责本中心的招标</w:t>
      </w:r>
      <w:r>
        <w:rPr>
          <w:rFonts w:hint="eastAsia" w:ascii="仿宋" w:hAnsi="仿宋" w:eastAsia="仿宋" w:cs="仿宋"/>
          <w:color w:val="auto"/>
          <w:sz w:val="28"/>
          <w:szCs w:val="28"/>
          <w:lang w:eastAsia="zh-CN"/>
        </w:rPr>
        <w:t>采购代理</w:t>
      </w:r>
      <w:r>
        <w:rPr>
          <w:rFonts w:hint="eastAsia" w:ascii="仿宋" w:hAnsi="仿宋" w:eastAsia="仿宋" w:cs="仿宋"/>
          <w:color w:val="auto"/>
          <w:sz w:val="28"/>
          <w:szCs w:val="28"/>
          <w:lang w:eastAsia="zh-CN"/>
        </w:rPr>
        <w:t>工作。</w:t>
      </w:r>
    </w:p>
    <w:p w14:paraId="1C8F1820">
      <w:pPr>
        <w:spacing w:line="520" w:lineRule="exact"/>
        <w:ind w:firstLine="560" w:firstLineChars="200"/>
        <w:rPr>
          <w:rFonts w:ascii="仿宋" w:hAnsi="仿宋" w:eastAsia="仿宋" w:cs="Times New Roman"/>
          <w:color w:val="auto"/>
          <w:sz w:val="28"/>
          <w:szCs w:val="28"/>
          <w:lang w:eastAsia="zh-CN"/>
        </w:rPr>
      </w:pPr>
      <w:r>
        <w:rPr>
          <w:rFonts w:hint="eastAsia" w:ascii="仿宋" w:hAnsi="仿宋" w:eastAsia="仿宋" w:cs="仿宋"/>
          <w:color w:val="auto"/>
          <w:sz w:val="28"/>
          <w:szCs w:val="28"/>
          <w:lang w:eastAsia="zh-CN"/>
        </w:rPr>
        <w:t>为确保</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eastAsia="zh-CN"/>
        </w:rPr>
        <w:t>代理比选工作合法合规顺利实施，现通过公开的方式确定综合实力强、服务效率高、信誉良好的招标代理机构作为本单位的招标采购代理服务机构。</w:t>
      </w:r>
    </w:p>
    <w:p w14:paraId="125986DB">
      <w:pPr>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二、项目需求</w:t>
      </w:r>
    </w:p>
    <w:p w14:paraId="5105D9D5">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1.</w:t>
      </w:r>
      <w:r>
        <w:rPr>
          <w:rFonts w:hint="eastAsia" w:ascii="仿宋" w:hAnsi="仿宋" w:eastAsia="仿宋" w:cs="仿宋"/>
          <w:color w:val="auto"/>
          <w:sz w:val="28"/>
          <w:szCs w:val="28"/>
          <w:lang w:eastAsia="zh-CN"/>
        </w:rPr>
        <w:t>根据招标人要求，开展本单位项目的招标代理工作。按照法律法规及监管部门要求做好信息发布与推送、资料的整理存档工作。</w:t>
      </w:r>
    </w:p>
    <w:p w14:paraId="198BE11F">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2.</w:t>
      </w:r>
      <w:r>
        <w:rPr>
          <w:rFonts w:hint="eastAsia" w:ascii="仿宋" w:hAnsi="仿宋" w:eastAsia="仿宋" w:cs="仿宋"/>
          <w:color w:val="auto"/>
          <w:sz w:val="28"/>
          <w:szCs w:val="28"/>
          <w:lang w:eastAsia="zh-CN"/>
        </w:rPr>
        <w:t>报价要求：本项目按折扣率报价。投标人按照国家计委关于印发《招标代理服务收费管理暂行办法》（计价格【</w:t>
      </w:r>
      <w:r>
        <w:rPr>
          <w:rFonts w:ascii="仿宋" w:hAnsi="仿宋" w:eastAsia="仿宋" w:cs="仿宋"/>
          <w:color w:val="auto"/>
          <w:sz w:val="28"/>
          <w:szCs w:val="28"/>
          <w:lang w:eastAsia="zh-CN"/>
        </w:rPr>
        <w:t>2002</w:t>
      </w:r>
      <w:r>
        <w:rPr>
          <w:rFonts w:hint="eastAsia" w:ascii="仿宋" w:hAnsi="仿宋" w:eastAsia="仿宋" w:cs="仿宋"/>
          <w:color w:val="auto"/>
          <w:sz w:val="28"/>
          <w:szCs w:val="28"/>
          <w:lang w:eastAsia="zh-CN"/>
        </w:rPr>
        <w:t>】</w:t>
      </w:r>
      <w:r>
        <w:rPr>
          <w:rFonts w:ascii="仿宋" w:hAnsi="仿宋" w:eastAsia="仿宋" w:cs="仿宋"/>
          <w:color w:val="auto"/>
          <w:sz w:val="28"/>
          <w:szCs w:val="28"/>
          <w:lang w:eastAsia="zh-CN"/>
        </w:rPr>
        <w:t>1980</w:t>
      </w:r>
      <w:r>
        <w:rPr>
          <w:rFonts w:hint="eastAsia" w:ascii="仿宋" w:hAnsi="仿宋" w:eastAsia="仿宋" w:cs="仿宋"/>
          <w:color w:val="auto"/>
          <w:sz w:val="28"/>
          <w:szCs w:val="28"/>
          <w:lang w:eastAsia="zh-CN"/>
        </w:rPr>
        <w:t>号）通知规定的收费标准基础上按折扣率报价，有效报价区间（</w:t>
      </w:r>
      <w:r>
        <w:rPr>
          <w:rFonts w:ascii="仿宋" w:hAnsi="仿宋" w:eastAsia="仿宋" w:cs="仿宋"/>
          <w:color w:val="auto"/>
          <w:sz w:val="28"/>
          <w:szCs w:val="28"/>
          <w:lang w:eastAsia="zh-CN"/>
        </w:rPr>
        <w:t>60%-100%</w:t>
      </w:r>
      <w:r>
        <w:rPr>
          <w:rFonts w:hint="eastAsia" w:ascii="仿宋" w:hAnsi="仿宋" w:eastAsia="仿宋" w:cs="仿宋"/>
          <w:color w:val="auto"/>
          <w:sz w:val="28"/>
          <w:szCs w:val="28"/>
          <w:lang w:eastAsia="zh-CN"/>
        </w:rPr>
        <w:t>）。</w:t>
      </w:r>
    </w:p>
    <w:p w14:paraId="3961F283">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3.</w:t>
      </w:r>
      <w:r>
        <w:rPr>
          <w:rFonts w:hint="eastAsia" w:ascii="仿宋" w:hAnsi="仿宋" w:eastAsia="仿宋" w:cs="仿宋"/>
          <w:color w:val="auto"/>
          <w:sz w:val="28"/>
          <w:szCs w:val="28"/>
          <w:lang w:eastAsia="zh-CN"/>
        </w:rPr>
        <w:t>密封要求：供应的报价文件需胶装成册，编制页码；报价文件一式两份，其中正本一份，副本一份，报价文件要注明“正本”或“副本”；报价文件的正本和副本统一装入同一个密封袋内，封口处加盖单位公章，密封袋须注明项目名称、项目编号、日期和投标人名称。</w:t>
      </w:r>
    </w:p>
    <w:p w14:paraId="7CDB02A1">
      <w:pPr>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三、工本费、代理机构服务收费标准</w:t>
      </w:r>
    </w:p>
    <w:p w14:paraId="38F3D13F">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1.</w:t>
      </w:r>
      <w:r>
        <w:rPr>
          <w:rFonts w:hint="eastAsia" w:ascii="仿宋" w:hAnsi="仿宋" w:eastAsia="仿宋" w:cs="仿宋"/>
          <w:color w:val="auto"/>
          <w:sz w:val="28"/>
          <w:szCs w:val="28"/>
          <w:lang w:eastAsia="zh-CN"/>
        </w:rPr>
        <w:t>工本费：以</w:t>
      </w:r>
      <w:r>
        <w:rPr>
          <w:rFonts w:ascii="仿宋" w:hAnsi="仿宋" w:eastAsia="仿宋" w:cs="仿宋"/>
          <w:color w:val="auto"/>
          <w:sz w:val="28"/>
          <w:szCs w:val="28"/>
          <w:lang w:eastAsia="zh-CN"/>
        </w:rPr>
        <w:t>500</w:t>
      </w:r>
      <w:r>
        <w:rPr>
          <w:rFonts w:hint="eastAsia" w:ascii="仿宋" w:hAnsi="仿宋" w:eastAsia="仿宋" w:cs="仿宋"/>
          <w:color w:val="auto"/>
          <w:sz w:val="28"/>
          <w:szCs w:val="28"/>
          <w:lang w:eastAsia="zh-CN"/>
        </w:rPr>
        <w:t>元</w:t>
      </w:r>
      <w:r>
        <w:rPr>
          <w:rFonts w:ascii="仿宋" w:hAnsi="仿宋" w:eastAsia="仿宋" w:cs="仿宋"/>
          <w:color w:val="auto"/>
          <w:sz w:val="28"/>
          <w:szCs w:val="28"/>
          <w:lang w:eastAsia="zh-CN"/>
        </w:rPr>
        <w:t>/</w:t>
      </w:r>
      <w:r>
        <w:rPr>
          <w:rFonts w:hint="eastAsia" w:ascii="仿宋" w:hAnsi="仿宋" w:eastAsia="仿宋" w:cs="仿宋"/>
          <w:color w:val="auto"/>
          <w:sz w:val="28"/>
          <w:szCs w:val="28"/>
          <w:lang w:eastAsia="zh-CN"/>
        </w:rPr>
        <w:t>本为计算基数，乘以成交人的中标费率收取。</w:t>
      </w:r>
    </w:p>
    <w:p w14:paraId="475AC05A">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2.</w:t>
      </w:r>
      <w:r>
        <w:rPr>
          <w:rFonts w:hint="eastAsia" w:ascii="仿宋" w:hAnsi="仿宋" w:eastAsia="仿宋" w:cs="仿宋"/>
          <w:color w:val="auto"/>
          <w:sz w:val="28"/>
          <w:szCs w:val="28"/>
          <w:lang w:eastAsia="zh-CN"/>
        </w:rPr>
        <w:t>招标代理服务费：按差额定率累进法计算，以各具体项目中标价为计算基数，按下表的标准，乘以成交人的中标费率。由项目的中标（成交）单位向委托的招标代理机构直接支付。（招标代理服务费包含评委费、场地费等完成项目的一切费用）</w:t>
      </w:r>
    </w:p>
    <w:p w14:paraId="3080B749">
      <w:pPr>
        <w:pStyle w:val="8"/>
        <w:rPr>
          <w:rFonts w:cs="Times New Roman"/>
          <w:color w:val="auto"/>
          <w:lang w:eastAsia="zh-CN"/>
        </w:rPr>
      </w:pPr>
    </w:p>
    <w:tbl>
      <w:tblPr>
        <w:tblStyle w:val="11"/>
        <w:tblW w:w="84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14:paraId="4AEE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835" w:type="dxa"/>
          </w:tcPr>
          <w:p w14:paraId="0D162873">
            <w:pPr>
              <w:spacing w:line="520" w:lineRule="exact"/>
              <w:ind w:firstLine="440" w:firstLineChars="200"/>
              <w:rPr>
                <w:rFonts w:ascii="仿宋" w:hAnsi="仿宋" w:eastAsia="仿宋" w:cs="Times New Roman"/>
                <w:snapToGrid w:val="0"/>
                <w:color w:val="auto"/>
              </w:rPr>
            </w:pPr>
            <w:r>
              <w:rPr>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直线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T2&#10;2nvXAAAACAEAAA8AAAAAAAAAAQAgAAAAIgAAAGRycy9kb3ducmV2LnhtbFBLAQIUABQAAAAIAIdO&#10;4kB4XwbL6wEAAOADAAAOAAAAAAAAAAEAIAAAACYBAABkcnMvZTJvRG9jLnhtbFBLBQYAAAAABgAG&#10;AFkBAACDBQAAAAA=&#10;">
                      <v:fill on="f" focussize="0,0"/>
                      <v:stroke color="#000000" joinstyle="round"/>
                      <v:imagedata o:title=""/>
                      <o:lock v:ext="edit" aspectratio="f"/>
                    </v:line>
                  </w:pict>
                </mc:Fallback>
              </mc:AlternateContent>
            </w:r>
            <w:r>
              <w:rPr>
                <w:rFonts w:ascii="仿宋" w:hAnsi="仿宋" w:eastAsia="仿宋" w:cs="仿宋"/>
                <w:snapToGrid w:val="0"/>
                <w:color w:val="auto"/>
                <w:lang w:eastAsia="zh-CN"/>
              </w:rPr>
              <w:t xml:space="preserve">          </w:t>
            </w:r>
            <w:r>
              <w:rPr>
                <w:rFonts w:hint="eastAsia" w:ascii="仿宋" w:hAnsi="仿宋" w:eastAsia="仿宋" w:cs="仿宋"/>
                <w:snapToGrid w:val="0"/>
                <w:color w:val="auto"/>
              </w:rPr>
              <w:t>费率</w:t>
            </w:r>
          </w:p>
          <w:p w14:paraId="5D8BCE90">
            <w:pPr>
              <w:spacing w:line="520" w:lineRule="exact"/>
              <w:ind w:firstLine="440" w:firstLineChars="200"/>
              <w:rPr>
                <w:rFonts w:ascii="仿宋" w:hAnsi="仿宋" w:eastAsia="仿宋" w:cs="Times New Roman"/>
                <w:snapToGrid w:val="0"/>
                <w:color w:val="auto"/>
              </w:rPr>
            </w:pPr>
            <w:r>
              <w:rPr>
                <w:rFonts w:hint="eastAsia" w:ascii="仿宋" w:hAnsi="仿宋" w:eastAsia="仿宋" w:cs="仿宋"/>
                <w:snapToGrid w:val="0"/>
                <w:color w:val="auto"/>
              </w:rPr>
              <w:t>中标价</w:t>
            </w:r>
          </w:p>
        </w:tc>
        <w:tc>
          <w:tcPr>
            <w:tcW w:w="1755" w:type="dxa"/>
            <w:vAlign w:val="center"/>
          </w:tcPr>
          <w:p w14:paraId="1A3D6EBB">
            <w:pPr>
              <w:spacing w:line="520" w:lineRule="exact"/>
              <w:ind w:firstLine="440" w:firstLineChars="200"/>
              <w:rPr>
                <w:rFonts w:ascii="仿宋" w:hAnsi="仿宋" w:eastAsia="仿宋" w:cs="Times New Roman"/>
                <w:snapToGrid w:val="0"/>
                <w:color w:val="auto"/>
              </w:rPr>
            </w:pPr>
            <w:r>
              <w:rPr>
                <w:rFonts w:hint="eastAsia" w:ascii="仿宋" w:hAnsi="仿宋" w:eastAsia="仿宋" w:cs="仿宋"/>
                <w:snapToGrid w:val="0"/>
                <w:color w:val="auto"/>
              </w:rPr>
              <w:t>货物招标</w:t>
            </w:r>
          </w:p>
        </w:tc>
        <w:tc>
          <w:tcPr>
            <w:tcW w:w="1682" w:type="dxa"/>
            <w:vAlign w:val="center"/>
          </w:tcPr>
          <w:p w14:paraId="2F5537E7">
            <w:pPr>
              <w:spacing w:line="520" w:lineRule="exact"/>
              <w:ind w:firstLine="440" w:firstLineChars="200"/>
              <w:rPr>
                <w:rFonts w:ascii="仿宋" w:hAnsi="仿宋" w:eastAsia="仿宋" w:cs="Times New Roman"/>
                <w:snapToGrid w:val="0"/>
                <w:color w:val="auto"/>
              </w:rPr>
            </w:pPr>
            <w:r>
              <w:rPr>
                <w:rFonts w:hint="eastAsia" w:ascii="仿宋" w:hAnsi="仿宋" w:eastAsia="仿宋" w:cs="仿宋"/>
                <w:snapToGrid w:val="0"/>
                <w:color w:val="auto"/>
              </w:rPr>
              <w:t>服务招标</w:t>
            </w:r>
          </w:p>
        </w:tc>
        <w:tc>
          <w:tcPr>
            <w:tcW w:w="2186" w:type="dxa"/>
            <w:vAlign w:val="center"/>
          </w:tcPr>
          <w:p w14:paraId="663FEA88">
            <w:pPr>
              <w:spacing w:line="520" w:lineRule="exact"/>
              <w:ind w:firstLine="440" w:firstLineChars="200"/>
              <w:rPr>
                <w:rFonts w:ascii="仿宋" w:hAnsi="仿宋" w:eastAsia="仿宋" w:cs="Times New Roman"/>
                <w:snapToGrid w:val="0"/>
                <w:color w:val="auto"/>
              </w:rPr>
            </w:pPr>
            <w:r>
              <w:rPr>
                <w:rFonts w:hint="eastAsia" w:ascii="仿宋" w:hAnsi="仿宋" w:eastAsia="仿宋" w:cs="仿宋"/>
                <w:snapToGrid w:val="0"/>
                <w:color w:val="auto"/>
              </w:rPr>
              <w:t>工程招标</w:t>
            </w:r>
          </w:p>
        </w:tc>
      </w:tr>
      <w:tr w14:paraId="664F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14:paraId="7B550988">
            <w:pPr>
              <w:spacing w:line="520" w:lineRule="exact"/>
              <w:ind w:firstLine="440" w:firstLineChars="200"/>
              <w:rPr>
                <w:rFonts w:ascii="仿宋" w:hAnsi="仿宋" w:eastAsia="仿宋" w:cs="Times New Roman"/>
                <w:snapToGrid w:val="0"/>
                <w:color w:val="auto"/>
              </w:rPr>
            </w:pPr>
            <w:r>
              <w:rPr>
                <w:rFonts w:ascii="仿宋" w:hAnsi="仿宋" w:eastAsia="仿宋" w:cs="仿宋"/>
                <w:snapToGrid w:val="0"/>
                <w:color w:val="auto"/>
              </w:rPr>
              <w:t>100</w:t>
            </w:r>
            <w:r>
              <w:rPr>
                <w:rFonts w:hint="eastAsia" w:ascii="仿宋" w:hAnsi="仿宋" w:eastAsia="仿宋" w:cs="仿宋"/>
                <w:snapToGrid w:val="0"/>
                <w:color w:val="auto"/>
              </w:rPr>
              <w:t>万元以下</w:t>
            </w:r>
          </w:p>
        </w:tc>
        <w:tc>
          <w:tcPr>
            <w:tcW w:w="1755" w:type="dxa"/>
          </w:tcPr>
          <w:p w14:paraId="0832CD3B">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1.5%</w:t>
            </w:r>
          </w:p>
        </w:tc>
        <w:tc>
          <w:tcPr>
            <w:tcW w:w="1682" w:type="dxa"/>
          </w:tcPr>
          <w:p w14:paraId="5F044FFB">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1.5%</w:t>
            </w:r>
          </w:p>
        </w:tc>
        <w:tc>
          <w:tcPr>
            <w:tcW w:w="2186" w:type="dxa"/>
          </w:tcPr>
          <w:p w14:paraId="621A9B5E">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1.0%</w:t>
            </w:r>
          </w:p>
        </w:tc>
      </w:tr>
      <w:tr w14:paraId="54F6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14:paraId="2883FFBF">
            <w:pPr>
              <w:spacing w:line="520" w:lineRule="exact"/>
              <w:ind w:firstLine="440" w:firstLineChars="200"/>
              <w:rPr>
                <w:rFonts w:ascii="仿宋" w:hAnsi="仿宋" w:eastAsia="仿宋" w:cs="Times New Roman"/>
                <w:snapToGrid w:val="0"/>
                <w:color w:val="auto"/>
              </w:rPr>
            </w:pPr>
            <w:r>
              <w:rPr>
                <w:rFonts w:ascii="仿宋" w:hAnsi="仿宋" w:eastAsia="仿宋" w:cs="仿宋"/>
                <w:snapToGrid w:val="0"/>
                <w:color w:val="auto"/>
              </w:rPr>
              <w:t>100</w:t>
            </w:r>
            <w:r>
              <w:rPr>
                <w:rFonts w:hint="eastAsia" w:ascii="仿宋" w:hAnsi="仿宋" w:eastAsia="仿宋" w:cs="仿宋"/>
                <w:snapToGrid w:val="0"/>
                <w:color w:val="auto"/>
              </w:rPr>
              <w:t>～</w:t>
            </w:r>
            <w:r>
              <w:rPr>
                <w:rFonts w:ascii="仿宋" w:hAnsi="仿宋" w:eastAsia="仿宋" w:cs="仿宋"/>
                <w:snapToGrid w:val="0"/>
                <w:color w:val="auto"/>
              </w:rPr>
              <w:t>500</w:t>
            </w:r>
            <w:r>
              <w:rPr>
                <w:rFonts w:hint="eastAsia" w:ascii="仿宋" w:hAnsi="仿宋" w:eastAsia="仿宋" w:cs="仿宋"/>
                <w:snapToGrid w:val="0"/>
                <w:color w:val="auto"/>
              </w:rPr>
              <w:t>万元</w:t>
            </w:r>
          </w:p>
        </w:tc>
        <w:tc>
          <w:tcPr>
            <w:tcW w:w="1755" w:type="dxa"/>
          </w:tcPr>
          <w:p w14:paraId="76176D85">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1.1%</w:t>
            </w:r>
          </w:p>
        </w:tc>
        <w:tc>
          <w:tcPr>
            <w:tcW w:w="1682" w:type="dxa"/>
          </w:tcPr>
          <w:p w14:paraId="04E89E87">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0.8%</w:t>
            </w:r>
          </w:p>
        </w:tc>
        <w:tc>
          <w:tcPr>
            <w:tcW w:w="2186" w:type="dxa"/>
          </w:tcPr>
          <w:p w14:paraId="6BB0D19F">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0.7%</w:t>
            </w:r>
          </w:p>
        </w:tc>
      </w:tr>
      <w:tr w14:paraId="067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14:paraId="73CEE83D">
            <w:pPr>
              <w:spacing w:line="520" w:lineRule="exact"/>
              <w:ind w:firstLine="440" w:firstLineChars="200"/>
              <w:rPr>
                <w:rFonts w:ascii="仿宋" w:hAnsi="仿宋" w:eastAsia="仿宋" w:cs="Times New Roman"/>
                <w:snapToGrid w:val="0"/>
                <w:color w:val="auto"/>
              </w:rPr>
            </w:pPr>
            <w:r>
              <w:rPr>
                <w:rFonts w:ascii="仿宋" w:hAnsi="仿宋" w:eastAsia="仿宋" w:cs="仿宋"/>
                <w:snapToGrid w:val="0"/>
                <w:color w:val="auto"/>
              </w:rPr>
              <w:t>500</w:t>
            </w:r>
            <w:r>
              <w:rPr>
                <w:rFonts w:hint="eastAsia" w:ascii="仿宋" w:hAnsi="仿宋" w:eastAsia="仿宋" w:cs="仿宋"/>
                <w:snapToGrid w:val="0"/>
                <w:color w:val="auto"/>
              </w:rPr>
              <w:t>～</w:t>
            </w:r>
            <w:r>
              <w:rPr>
                <w:rFonts w:ascii="仿宋" w:hAnsi="仿宋" w:eastAsia="仿宋" w:cs="仿宋"/>
                <w:snapToGrid w:val="0"/>
                <w:color w:val="auto"/>
              </w:rPr>
              <w:t>1000</w:t>
            </w:r>
            <w:r>
              <w:rPr>
                <w:rFonts w:hint="eastAsia" w:ascii="仿宋" w:hAnsi="仿宋" w:eastAsia="仿宋" w:cs="仿宋"/>
                <w:snapToGrid w:val="0"/>
                <w:color w:val="auto"/>
              </w:rPr>
              <w:t>万元</w:t>
            </w:r>
          </w:p>
        </w:tc>
        <w:tc>
          <w:tcPr>
            <w:tcW w:w="1755" w:type="dxa"/>
          </w:tcPr>
          <w:p w14:paraId="54E52F07">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0.8%</w:t>
            </w:r>
          </w:p>
        </w:tc>
        <w:tc>
          <w:tcPr>
            <w:tcW w:w="1682" w:type="dxa"/>
          </w:tcPr>
          <w:p w14:paraId="2CECF02C">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0.45%</w:t>
            </w:r>
          </w:p>
        </w:tc>
        <w:tc>
          <w:tcPr>
            <w:tcW w:w="2186" w:type="dxa"/>
          </w:tcPr>
          <w:p w14:paraId="79041CC6">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0.55%</w:t>
            </w:r>
          </w:p>
        </w:tc>
      </w:tr>
      <w:tr w14:paraId="463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14:paraId="2024CA23">
            <w:pPr>
              <w:spacing w:line="520" w:lineRule="exact"/>
              <w:ind w:firstLine="440" w:firstLineChars="200"/>
              <w:rPr>
                <w:rFonts w:ascii="仿宋" w:hAnsi="仿宋" w:eastAsia="仿宋" w:cs="Times New Roman"/>
                <w:snapToGrid w:val="0"/>
                <w:color w:val="auto"/>
              </w:rPr>
            </w:pPr>
            <w:r>
              <w:rPr>
                <w:rFonts w:ascii="仿宋" w:hAnsi="仿宋" w:eastAsia="仿宋" w:cs="仿宋"/>
                <w:snapToGrid w:val="0"/>
                <w:color w:val="auto"/>
              </w:rPr>
              <w:t>1000</w:t>
            </w:r>
            <w:r>
              <w:rPr>
                <w:rFonts w:hint="eastAsia" w:ascii="仿宋" w:hAnsi="仿宋" w:eastAsia="仿宋" w:cs="仿宋"/>
                <w:snapToGrid w:val="0"/>
                <w:color w:val="auto"/>
              </w:rPr>
              <w:t>～</w:t>
            </w:r>
            <w:r>
              <w:rPr>
                <w:rFonts w:ascii="仿宋" w:hAnsi="仿宋" w:eastAsia="仿宋" w:cs="仿宋"/>
                <w:snapToGrid w:val="0"/>
                <w:color w:val="auto"/>
              </w:rPr>
              <w:t>5000</w:t>
            </w:r>
            <w:r>
              <w:rPr>
                <w:rFonts w:hint="eastAsia" w:ascii="仿宋" w:hAnsi="仿宋" w:eastAsia="仿宋" w:cs="仿宋"/>
                <w:snapToGrid w:val="0"/>
                <w:color w:val="auto"/>
              </w:rPr>
              <w:t>万元</w:t>
            </w:r>
          </w:p>
        </w:tc>
        <w:tc>
          <w:tcPr>
            <w:tcW w:w="1755" w:type="dxa"/>
          </w:tcPr>
          <w:p w14:paraId="65174668">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0.5%</w:t>
            </w:r>
          </w:p>
        </w:tc>
        <w:tc>
          <w:tcPr>
            <w:tcW w:w="1682" w:type="dxa"/>
          </w:tcPr>
          <w:p w14:paraId="2AD23CC7">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0.25%</w:t>
            </w:r>
          </w:p>
        </w:tc>
        <w:tc>
          <w:tcPr>
            <w:tcW w:w="2186" w:type="dxa"/>
          </w:tcPr>
          <w:p w14:paraId="2B95CF0D">
            <w:pPr>
              <w:spacing w:line="520" w:lineRule="exact"/>
              <w:ind w:firstLine="440" w:firstLineChars="200"/>
              <w:rPr>
                <w:rFonts w:ascii="仿宋" w:hAnsi="仿宋" w:eastAsia="仿宋" w:cs="仿宋"/>
                <w:snapToGrid w:val="0"/>
                <w:color w:val="auto"/>
              </w:rPr>
            </w:pPr>
            <w:r>
              <w:rPr>
                <w:rFonts w:ascii="仿宋" w:hAnsi="仿宋" w:eastAsia="仿宋" w:cs="仿宋"/>
                <w:snapToGrid w:val="0"/>
                <w:color w:val="auto"/>
              </w:rPr>
              <w:t>0.35%</w:t>
            </w:r>
          </w:p>
        </w:tc>
      </w:tr>
    </w:tbl>
    <w:p w14:paraId="004BF12B">
      <w:pPr>
        <w:spacing w:line="520" w:lineRule="exact"/>
        <w:ind w:firstLine="560" w:firstLineChars="200"/>
        <w:rPr>
          <w:rFonts w:ascii="黑体" w:hAnsi="黑体" w:eastAsia="黑体" w:cs="Times New Roman"/>
          <w:color w:val="auto"/>
          <w:sz w:val="28"/>
          <w:szCs w:val="28"/>
          <w:lang w:eastAsia="zh-CN"/>
        </w:rPr>
      </w:pPr>
      <w:r>
        <w:rPr>
          <w:rFonts w:hint="eastAsia" w:ascii="黑体" w:hAnsi="黑体" w:eastAsia="黑体" w:cs="黑体"/>
          <w:color w:val="auto"/>
          <w:sz w:val="28"/>
          <w:szCs w:val="28"/>
          <w:lang w:eastAsia="zh-CN"/>
        </w:rPr>
        <w:t>四、纪律要求</w:t>
      </w:r>
    </w:p>
    <w:p w14:paraId="4926715A">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1.</w:t>
      </w:r>
      <w:r>
        <w:rPr>
          <w:rFonts w:hint="eastAsia" w:ascii="仿宋" w:hAnsi="仿宋" w:eastAsia="仿宋" w:cs="仿宋"/>
          <w:color w:val="auto"/>
          <w:sz w:val="28"/>
          <w:szCs w:val="28"/>
          <w:lang w:eastAsia="zh-CN"/>
        </w:rPr>
        <w:t>代理机构应当遵循公平竞争的原则，不得恶意串通，不得妨碍其他申请人的竞争行为，不得损害比选活动组织单位或者其他代理机构的合法权益。</w:t>
      </w:r>
    </w:p>
    <w:p w14:paraId="0C94D451">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2.</w:t>
      </w:r>
      <w:r>
        <w:rPr>
          <w:rFonts w:hint="eastAsia" w:ascii="仿宋" w:hAnsi="仿宋" w:eastAsia="仿宋" w:cs="仿宋"/>
          <w:color w:val="auto"/>
          <w:sz w:val="28"/>
          <w:szCs w:val="28"/>
          <w:lang w:eastAsia="zh-CN"/>
        </w:rPr>
        <w:t>成交人存在与招标、投标人串通投标等违法行为。一经查实，取消资格并上报相关业务主管部门。</w:t>
      </w:r>
    </w:p>
    <w:p w14:paraId="5FB4983B">
      <w:pPr>
        <w:spacing w:line="520" w:lineRule="exact"/>
        <w:ind w:firstLine="560" w:firstLineChars="200"/>
        <w:rPr>
          <w:rFonts w:ascii="仿宋" w:hAnsi="仿宋" w:eastAsia="仿宋" w:cs="Times New Roman"/>
          <w:color w:val="auto"/>
          <w:sz w:val="28"/>
          <w:szCs w:val="28"/>
          <w:lang w:eastAsia="zh-CN"/>
        </w:rPr>
      </w:pPr>
      <w:r>
        <w:rPr>
          <w:rFonts w:ascii="仿宋" w:hAnsi="仿宋" w:eastAsia="仿宋" w:cs="仿宋"/>
          <w:color w:val="auto"/>
          <w:sz w:val="28"/>
          <w:szCs w:val="28"/>
          <w:lang w:eastAsia="zh-CN"/>
        </w:rPr>
        <w:t>3.</w:t>
      </w:r>
      <w:r>
        <w:rPr>
          <w:rFonts w:hint="eastAsia" w:ascii="仿宋" w:hAnsi="仿宋" w:eastAsia="仿宋" w:cs="仿宋"/>
          <w:color w:val="auto"/>
          <w:sz w:val="28"/>
          <w:szCs w:val="28"/>
          <w:lang w:eastAsia="zh-CN"/>
        </w:rPr>
        <w:t>为加强对招标代理机构的管理，对代理机构实行考核机制。考核内容主要包括业务工作质量、服务行为、信用记录等。考核采用计分制，每季度考核一次，连续四个季度考核合格的，经业主同意，可续签下一年度代理合同；连续两个及以上季度考核不合格的，将取消代理服务资格，且该招标代理机构三年内不得参加本中心重新选定招标代理机构的采购活动。</w:t>
      </w:r>
    </w:p>
    <w:p w14:paraId="6E1627F5">
      <w:pPr>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本项目按得分从高到低顺序推荐2名成交候选人，最终成交价按成交候选人报价低的为准。成交候选人签约后，采购人原则上对2家中标人进行平均分配招标代理工作任务，但同时为了更好的提高代理服务水平，推进中标人竞争机制，采购人根据2名中标人的业务水平、工作效率、服务质量等因素，对实力较强的中标人优先安排代理服务工作。</w:t>
      </w:r>
    </w:p>
    <w:p w14:paraId="3ECDB014">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ascii="仿宋" w:hAnsi="仿宋" w:eastAsia="仿宋" w:cs="仿宋"/>
          <w:color w:val="auto"/>
          <w:sz w:val="28"/>
          <w:szCs w:val="28"/>
          <w:lang w:eastAsia="zh-CN"/>
        </w:rPr>
        <w:t>.</w:t>
      </w:r>
      <w:r>
        <w:rPr>
          <w:rFonts w:hint="eastAsia" w:ascii="仿宋" w:hAnsi="仿宋" w:eastAsia="仿宋" w:cs="仿宋"/>
          <w:color w:val="auto"/>
          <w:sz w:val="28"/>
          <w:szCs w:val="28"/>
          <w:lang w:eastAsia="zh-CN"/>
        </w:rPr>
        <w:t>成交候选人放弃成交的、因不可抗力不能履行合同、采购人实地查看与报价文件提供内容不符的或被查实存在影响成交结果的违法行为等情形，不符合成交条件的，采购人可以按照采购小组提出的成交候选人名单排序依次确定其他成交候选人为成交人，也可以重新组织采购。</w:t>
      </w:r>
    </w:p>
    <w:p w14:paraId="0FBA2B96">
      <w:pPr>
        <w:spacing w:line="520" w:lineRule="exact"/>
        <w:ind w:firstLine="400" w:firstLineChars="200"/>
        <w:rPr>
          <w:rFonts w:hint="default" w:hAnsi="宋体" w:eastAsia="宋体" w:cs="Times New Roman"/>
          <w:color w:val="auto"/>
          <w:sz w:val="20"/>
          <w:szCs w:val="20"/>
          <w:lang w:val="en-US" w:eastAsia="zh-CN"/>
        </w:rPr>
      </w:pPr>
    </w:p>
    <w:p w14:paraId="701C9C5C">
      <w:pPr>
        <w:pStyle w:val="8"/>
        <w:rPr>
          <w:rFonts w:hAnsi="宋体" w:eastAsia="宋体" w:cs="Times New Roman"/>
          <w:color w:val="auto"/>
          <w:sz w:val="20"/>
          <w:szCs w:val="20"/>
          <w:lang w:eastAsia="zh-CN"/>
        </w:rPr>
      </w:pPr>
    </w:p>
    <w:p w14:paraId="3E2301A9">
      <w:pPr>
        <w:pStyle w:val="8"/>
        <w:rPr>
          <w:rFonts w:hAnsi="宋体" w:eastAsia="宋体" w:cs="Times New Roman"/>
          <w:color w:val="auto"/>
          <w:sz w:val="20"/>
          <w:szCs w:val="20"/>
          <w:lang w:eastAsia="zh-CN"/>
        </w:rPr>
      </w:pPr>
    </w:p>
    <w:p w14:paraId="474931D5">
      <w:pPr>
        <w:pStyle w:val="8"/>
        <w:jc w:val="center"/>
        <w:rPr>
          <w:rFonts w:hAnsi="宋体" w:eastAsia="宋体" w:cs="Times New Roman"/>
          <w:b/>
          <w:bCs/>
          <w:color w:val="auto"/>
          <w:sz w:val="32"/>
          <w:szCs w:val="32"/>
          <w:lang w:eastAsia="zh-CN"/>
        </w:rPr>
      </w:pPr>
      <w:r>
        <w:rPr>
          <w:rFonts w:hint="eastAsia" w:hAnsi="宋体" w:eastAsia="宋体"/>
          <w:b/>
          <w:bCs/>
          <w:color w:val="auto"/>
          <w:sz w:val="32"/>
          <w:szCs w:val="32"/>
          <w:lang w:eastAsia="zh-CN"/>
        </w:rPr>
        <w:t>第三部分</w:t>
      </w:r>
      <w:r>
        <w:rPr>
          <w:rFonts w:hAnsi="宋体" w:eastAsia="宋体"/>
          <w:b/>
          <w:bCs/>
          <w:color w:val="auto"/>
          <w:sz w:val="32"/>
          <w:szCs w:val="32"/>
          <w:lang w:eastAsia="zh-CN"/>
        </w:rPr>
        <w:t xml:space="preserve">  </w:t>
      </w:r>
      <w:r>
        <w:rPr>
          <w:rFonts w:hint="eastAsia" w:hAnsi="宋体" w:eastAsia="宋体"/>
          <w:b/>
          <w:bCs/>
          <w:color w:val="auto"/>
          <w:sz w:val="32"/>
          <w:szCs w:val="32"/>
          <w:lang w:eastAsia="zh-CN"/>
        </w:rPr>
        <w:t>评分标准</w:t>
      </w:r>
    </w:p>
    <w:p w14:paraId="175D9A22">
      <w:pPr>
        <w:spacing w:before="3"/>
        <w:rPr>
          <w:rFonts w:ascii="宋体" w:cs="Times New Roman"/>
          <w:color w:val="auto"/>
          <w:sz w:val="15"/>
          <w:szCs w:val="15"/>
        </w:rPr>
      </w:pPr>
    </w:p>
    <w:tbl>
      <w:tblPr>
        <w:tblStyle w:val="11"/>
        <w:tblW w:w="9505" w:type="dxa"/>
        <w:tblInd w:w="2" w:type="dxa"/>
        <w:tblLayout w:type="fixed"/>
        <w:tblCellMar>
          <w:top w:w="0" w:type="dxa"/>
          <w:left w:w="0" w:type="dxa"/>
          <w:bottom w:w="0" w:type="dxa"/>
          <w:right w:w="0" w:type="dxa"/>
        </w:tblCellMar>
      </w:tblPr>
      <w:tblGrid>
        <w:gridCol w:w="679"/>
        <w:gridCol w:w="1229"/>
        <w:gridCol w:w="6215"/>
        <w:gridCol w:w="700"/>
        <w:gridCol w:w="682"/>
      </w:tblGrid>
      <w:tr w14:paraId="18E31C68">
        <w:tblPrEx>
          <w:tblCellMar>
            <w:top w:w="0" w:type="dxa"/>
            <w:left w:w="0" w:type="dxa"/>
            <w:bottom w:w="0" w:type="dxa"/>
            <w:right w:w="0" w:type="dxa"/>
          </w:tblCellMar>
        </w:tblPrEx>
        <w:trPr>
          <w:trHeight w:val="730" w:hRule="exact"/>
        </w:trPr>
        <w:tc>
          <w:tcPr>
            <w:tcW w:w="679" w:type="dxa"/>
            <w:tcBorders>
              <w:top w:val="single" w:color="000000" w:sz="4" w:space="0"/>
              <w:left w:val="single" w:color="000000" w:sz="4" w:space="0"/>
              <w:bottom w:val="single" w:color="000000" w:sz="4" w:space="0"/>
              <w:right w:val="single" w:color="000000" w:sz="4" w:space="0"/>
            </w:tcBorders>
          </w:tcPr>
          <w:p w14:paraId="2C3CF250">
            <w:pPr>
              <w:jc w:val="center"/>
              <w:rPr>
                <w:rFonts w:cs="Times New Roman"/>
                <w:b/>
                <w:bCs/>
                <w:color w:val="auto"/>
                <w:sz w:val="24"/>
                <w:szCs w:val="24"/>
                <w:lang w:eastAsia="zh-CN"/>
              </w:rPr>
            </w:pPr>
          </w:p>
          <w:p w14:paraId="634FE9CA">
            <w:pPr>
              <w:jc w:val="center"/>
              <w:rPr>
                <w:rFonts w:cs="Times New Roman"/>
                <w:b/>
                <w:bCs/>
                <w:color w:val="auto"/>
                <w:sz w:val="24"/>
                <w:szCs w:val="24"/>
                <w:lang w:eastAsia="zh-CN"/>
              </w:rPr>
            </w:pPr>
            <w:r>
              <w:rPr>
                <w:rFonts w:hint="eastAsia" w:ascii="宋体" w:hAnsi="宋体" w:cs="宋体"/>
                <w:b/>
                <w:bCs/>
                <w:color w:val="auto"/>
                <w:sz w:val="24"/>
                <w:szCs w:val="24"/>
                <w:lang w:eastAsia="zh-CN"/>
              </w:rPr>
              <w:t>序号</w:t>
            </w:r>
          </w:p>
        </w:tc>
        <w:tc>
          <w:tcPr>
            <w:tcW w:w="1229" w:type="dxa"/>
            <w:tcBorders>
              <w:top w:val="single" w:color="000000" w:sz="4" w:space="0"/>
              <w:left w:val="single" w:color="000000" w:sz="4" w:space="0"/>
              <w:bottom w:val="single" w:color="000000" w:sz="4" w:space="0"/>
              <w:right w:val="single" w:color="000000" w:sz="4" w:space="0"/>
            </w:tcBorders>
          </w:tcPr>
          <w:p w14:paraId="049F45F4">
            <w:pPr>
              <w:jc w:val="center"/>
              <w:rPr>
                <w:rFonts w:cs="Times New Roman"/>
                <w:b/>
                <w:bCs/>
                <w:color w:val="auto"/>
                <w:sz w:val="24"/>
                <w:szCs w:val="24"/>
                <w:lang w:eastAsia="zh-CN"/>
              </w:rPr>
            </w:pPr>
          </w:p>
          <w:p w14:paraId="7E8D155D">
            <w:pPr>
              <w:jc w:val="center"/>
              <w:rPr>
                <w:rFonts w:cs="Times New Roman"/>
                <w:b/>
                <w:bCs/>
                <w:color w:val="auto"/>
                <w:sz w:val="24"/>
                <w:szCs w:val="24"/>
                <w:lang w:eastAsia="zh-CN"/>
              </w:rPr>
            </w:pPr>
            <w:r>
              <w:rPr>
                <w:rFonts w:hint="eastAsia" w:ascii="宋体" w:hAnsi="宋体" w:cs="宋体"/>
                <w:b/>
                <w:bCs/>
                <w:color w:val="auto"/>
                <w:sz w:val="24"/>
                <w:szCs w:val="24"/>
                <w:lang w:eastAsia="zh-CN"/>
              </w:rPr>
              <w:t>项目</w:t>
            </w:r>
          </w:p>
        </w:tc>
        <w:tc>
          <w:tcPr>
            <w:tcW w:w="6215" w:type="dxa"/>
            <w:tcBorders>
              <w:top w:val="single" w:color="000000" w:sz="4" w:space="0"/>
              <w:left w:val="single" w:color="000000" w:sz="4" w:space="0"/>
              <w:bottom w:val="single" w:color="000000" w:sz="4" w:space="0"/>
              <w:right w:val="single" w:color="000000" w:sz="4" w:space="0"/>
            </w:tcBorders>
          </w:tcPr>
          <w:p w14:paraId="17402924">
            <w:pPr>
              <w:jc w:val="center"/>
              <w:rPr>
                <w:rFonts w:cs="Times New Roman"/>
                <w:b/>
                <w:bCs/>
                <w:color w:val="auto"/>
                <w:sz w:val="24"/>
                <w:szCs w:val="24"/>
                <w:lang w:eastAsia="zh-CN"/>
              </w:rPr>
            </w:pPr>
          </w:p>
          <w:p w14:paraId="4805100C">
            <w:pPr>
              <w:jc w:val="center"/>
              <w:rPr>
                <w:rFonts w:cs="Times New Roman"/>
                <w:b/>
                <w:bCs/>
                <w:color w:val="auto"/>
                <w:sz w:val="24"/>
                <w:szCs w:val="24"/>
                <w:lang w:eastAsia="zh-CN"/>
              </w:rPr>
            </w:pPr>
            <w:r>
              <w:rPr>
                <w:rFonts w:hint="eastAsia" w:ascii="宋体" w:hAnsi="宋体" w:cs="宋体"/>
                <w:b/>
                <w:bCs/>
                <w:color w:val="auto"/>
                <w:sz w:val="24"/>
                <w:szCs w:val="24"/>
                <w:lang w:eastAsia="zh-CN"/>
              </w:rPr>
              <w:t>具体内容及评分标准</w:t>
            </w:r>
          </w:p>
        </w:tc>
        <w:tc>
          <w:tcPr>
            <w:tcW w:w="700" w:type="dxa"/>
            <w:tcBorders>
              <w:top w:val="single" w:color="000000" w:sz="4" w:space="0"/>
              <w:left w:val="single" w:color="000000" w:sz="4" w:space="0"/>
              <w:bottom w:val="single" w:color="000000" w:sz="4" w:space="0"/>
              <w:right w:val="single" w:color="000000" w:sz="4" w:space="0"/>
            </w:tcBorders>
          </w:tcPr>
          <w:p w14:paraId="3F22683C">
            <w:pPr>
              <w:jc w:val="center"/>
              <w:rPr>
                <w:rFonts w:cs="Times New Roman"/>
                <w:b/>
                <w:bCs/>
                <w:color w:val="auto"/>
                <w:sz w:val="24"/>
                <w:szCs w:val="24"/>
                <w:lang w:eastAsia="zh-CN"/>
              </w:rPr>
            </w:pPr>
          </w:p>
          <w:p w14:paraId="66E75418">
            <w:pPr>
              <w:jc w:val="center"/>
              <w:rPr>
                <w:rFonts w:cs="Times New Roman"/>
                <w:b/>
                <w:bCs/>
                <w:color w:val="auto"/>
                <w:sz w:val="24"/>
                <w:szCs w:val="24"/>
                <w:lang w:eastAsia="zh-CN"/>
              </w:rPr>
            </w:pPr>
            <w:r>
              <w:rPr>
                <w:rFonts w:hint="eastAsia" w:ascii="宋体" w:hAnsi="宋体" w:cs="宋体"/>
                <w:b/>
                <w:bCs/>
                <w:color w:val="auto"/>
                <w:sz w:val="24"/>
                <w:szCs w:val="24"/>
                <w:lang w:eastAsia="zh-CN"/>
              </w:rPr>
              <w:t>分值</w:t>
            </w:r>
          </w:p>
        </w:tc>
        <w:tc>
          <w:tcPr>
            <w:tcW w:w="682" w:type="dxa"/>
            <w:tcBorders>
              <w:top w:val="single" w:color="000000" w:sz="4" w:space="0"/>
              <w:left w:val="single" w:color="000000" w:sz="4" w:space="0"/>
              <w:bottom w:val="single" w:color="000000" w:sz="4" w:space="0"/>
              <w:right w:val="single" w:color="000000" w:sz="4" w:space="0"/>
            </w:tcBorders>
          </w:tcPr>
          <w:p w14:paraId="063F8137">
            <w:pPr>
              <w:jc w:val="center"/>
              <w:rPr>
                <w:rFonts w:cs="Times New Roman"/>
                <w:b/>
                <w:bCs/>
                <w:color w:val="auto"/>
                <w:sz w:val="24"/>
                <w:szCs w:val="24"/>
                <w:lang w:eastAsia="zh-CN"/>
              </w:rPr>
            </w:pPr>
          </w:p>
          <w:p w14:paraId="1A7B19E5">
            <w:pPr>
              <w:jc w:val="center"/>
              <w:rPr>
                <w:rFonts w:cs="Times New Roman"/>
                <w:b/>
                <w:bCs/>
                <w:color w:val="auto"/>
                <w:sz w:val="24"/>
                <w:szCs w:val="24"/>
                <w:lang w:eastAsia="zh-CN"/>
              </w:rPr>
            </w:pPr>
            <w:r>
              <w:rPr>
                <w:rFonts w:hint="eastAsia" w:ascii="宋体" w:hAnsi="宋体" w:cs="宋体"/>
                <w:b/>
                <w:bCs/>
                <w:color w:val="auto"/>
                <w:sz w:val="24"/>
                <w:szCs w:val="24"/>
                <w:lang w:eastAsia="zh-CN"/>
              </w:rPr>
              <w:t>备注</w:t>
            </w:r>
          </w:p>
        </w:tc>
      </w:tr>
      <w:tr w14:paraId="0716CB57">
        <w:tblPrEx>
          <w:tblCellMar>
            <w:top w:w="0" w:type="dxa"/>
            <w:left w:w="0" w:type="dxa"/>
            <w:bottom w:w="0" w:type="dxa"/>
            <w:right w:w="0" w:type="dxa"/>
          </w:tblCellMar>
        </w:tblPrEx>
        <w:trPr>
          <w:trHeight w:val="3200" w:hRule="exact"/>
        </w:trPr>
        <w:tc>
          <w:tcPr>
            <w:tcW w:w="679" w:type="dxa"/>
            <w:tcBorders>
              <w:top w:val="single" w:color="000000" w:sz="4" w:space="0"/>
              <w:left w:val="single" w:color="000000" w:sz="4" w:space="0"/>
              <w:bottom w:val="single" w:color="000000" w:sz="4" w:space="0"/>
              <w:right w:val="single" w:color="000000" w:sz="4" w:space="0"/>
            </w:tcBorders>
            <w:vAlign w:val="center"/>
          </w:tcPr>
          <w:p w14:paraId="6CC011EF">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1</w:t>
            </w:r>
          </w:p>
        </w:tc>
        <w:tc>
          <w:tcPr>
            <w:tcW w:w="1229" w:type="dxa"/>
            <w:tcBorders>
              <w:top w:val="single" w:color="000000" w:sz="4" w:space="0"/>
              <w:left w:val="single" w:color="000000" w:sz="4" w:space="0"/>
              <w:bottom w:val="single" w:color="000000" w:sz="4" w:space="0"/>
              <w:right w:val="single" w:color="000000" w:sz="4" w:space="0"/>
            </w:tcBorders>
            <w:vAlign w:val="center"/>
          </w:tcPr>
          <w:p w14:paraId="502096A3">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投标报价</w:t>
            </w:r>
          </w:p>
        </w:tc>
        <w:tc>
          <w:tcPr>
            <w:tcW w:w="6215" w:type="dxa"/>
            <w:tcBorders>
              <w:top w:val="single" w:color="000000" w:sz="4" w:space="0"/>
              <w:left w:val="single" w:color="000000" w:sz="4" w:space="0"/>
              <w:bottom w:val="single" w:color="000000" w:sz="4" w:space="0"/>
              <w:right w:val="single" w:color="000000" w:sz="4" w:space="0"/>
            </w:tcBorders>
            <w:vAlign w:val="center"/>
          </w:tcPr>
          <w:p w14:paraId="62237CCE">
            <w:pPr>
              <w:jc w:val="both"/>
              <w:rPr>
                <w:rFonts w:ascii="仿宋" w:hAnsi="仿宋" w:eastAsia="仿宋" w:cs="Times New Roman"/>
                <w:color w:val="auto"/>
                <w:sz w:val="24"/>
                <w:szCs w:val="24"/>
                <w:lang w:eastAsia="zh-CN"/>
              </w:rPr>
            </w:pP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本项目按折扣率报价。投标人按照国家计委关于印发《招标代理服务收费管理暂行办法》（计价格【</w:t>
            </w:r>
            <w:r>
              <w:rPr>
                <w:rFonts w:ascii="仿宋" w:hAnsi="仿宋" w:eastAsia="仿宋" w:cs="仿宋"/>
                <w:color w:val="auto"/>
                <w:sz w:val="24"/>
                <w:szCs w:val="24"/>
                <w:lang w:eastAsia="zh-CN"/>
              </w:rPr>
              <w:t>2002</w:t>
            </w:r>
            <w:r>
              <w:rPr>
                <w:rFonts w:hint="eastAsia" w:ascii="仿宋" w:hAnsi="仿宋" w:eastAsia="仿宋" w:cs="仿宋"/>
                <w:color w:val="auto"/>
                <w:sz w:val="24"/>
                <w:szCs w:val="24"/>
                <w:lang w:eastAsia="zh-CN"/>
              </w:rPr>
              <w:t>】</w:t>
            </w:r>
            <w:r>
              <w:rPr>
                <w:rFonts w:ascii="仿宋" w:hAnsi="仿宋" w:eastAsia="仿宋" w:cs="仿宋"/>
                <w:color w:val="auto"/>
                <w:sz w:val="24"/>
                <w:szCs w:val="24"/>
                <w:lang w:eastAsia="zh-CN"/>
              </w:rPr>
              <w:t>1980</w:t>
            </w:r>
            <w:r>
              <w:rPr>
                <w:rFonts w:hint="eastAsia" w:ascii="仿宋" w:hAnsi="仿宋" w:eastAsia="仿宋" w:cs="仿宋"/>
                <w:color w:val="auto"/>
                <w:sz w:val="24"/>
                <w:szCs w:val="24"/>
                <w:lang w:eastAsia="zh-CN"/>
              </w:rPr>
              <w:t>号）通知规定的收费标准基础上按折扣率报价，有效报价区间（</w:t>
            </w:r>
            <w:r>
              <w:rPr>
                <w:rFonts w:ascii="仿宋" w:hAnsi="仿宋" w:eastAsia="仿宋" w:cs="仿宋"/>
                <w:color w:val="auto"/>
                <w:sz w:val="24"/>
                <w:szCs w:val="24"/>
                <w:lang w:eastAsia="zh-CN"/>
              </w:rPr>
              <w:t>60%-100%</w:t>
            </w:r>
            <w:r>
              <w:rPr>
                <w:rFonts w:hint="eastAsia" w:ascii="仿宋" w:hAnsi="仿宋" w:eastAsia="仿宋" w:cs="仿宋"/>
                <w:color w:val="auto"/>
                <w:sz w:val="24"/>
                <w:szCs w:val="24"/>
                <w:lang w:eastAsia="zh-CN"/>
              </w:rPr>
              <w:t>）。未按要求报价，此项不得分。</w:t>
            </w:r>
          </w:p>
          <w:p w14:paraId="6FF0530A">
            <w:pPr>
              <w:jc w:val="both"/>
              <w:rPr>
                <w:rFonts w:ascii="仿宋" w:hAnsi="仿宋" w:eastAsia="仿宋" w:cs="Times New Roman"/>
                <w:color w:val="auto"/>
                <w:sz w:val="24"/>
                <w:szCs w:val="24"/>
                <w:lang w:eastAsia="zh-CN"/>
              </w:rPr>
            </w:pPr>
            <w:r>
              <w:rPr>
                <w:rFonts w:ascii="仿宋" w:hAnsi="仿宋" w:eastAsia="仿宋" w:cs="仿宋"/>
                <w:color w:val="auto"/>
                <w:sz w:val="24"/>
                <w:szCs w:val="24"/>
                <w:lang w:eastAsia="zh-CN"/>
              </w:rPr>
              <w:t>2.</w:t>
            </w:r>
            <w:r>
              <w:rPr>
                <w:rFonts w:hint="eastAsia" w:ascii="仿宋" w:hAnsi="仿宋" w:eastAsia="仿宋" w:cs="仿宋"/>
                <w:color w:val="auto"/>
                <w:sz w:val="24"/>
                <w:szCs w:val="24"/>
                <w:lang w:eastAsia="zh-CN"/>
              </w:rPr>
              <w:t>有效投标报价的平均值为基准值，等于平均值的得满分，每高于平均值的</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扣</w:t>
            </w:r>
            <w:r>
              <w:rPr>
                <w:rFonts w:ascii="仿宋" w:hAnsi="仿宋" w:eastAsia="仿宋" w:cs="仿宋"/>
                <w:color w:val="auto"/>
                <w:sz w:val="24"/>
                <w:szCs w:val="24"/>
                <w:lang w:eastAsia="zh-CN"/>
              </w:rPr>
              <w:t>0.2</w:t>
            </w:r>
            <w:r>
              <w:rPr>
                <w:rFonts w:hint="eastAsia" w:ascii="仿宋" w:hAnsi="仿宋" w:eastAsia="仿宋" w:cs="仿宋"/>
                <w:color w:val="auto"/>
                <w:sz w:val="24"/>
                <w:szCs w:val="24"/>
                <w:lang w:eastAsia="zh-CN"/>
              </w:rPr>
              <w:t>分；低于平均值的</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扣</w:t>
            </w:r>
            <w:r>
              <w:rPr>
                <w:rFonts w:ascii="仿宋" w:hAnsi="仿宋" w:eastAsia="仿宋" w:cs="仿宋"/>
                <w:color w:val="auto"/>
                <w:sz w:val="24"/>
                <w:szCs w:val="24"/>
                <w:lang w:eastAsia="zh-CN"/>
              </w:rPr>
              <w:t>0.1</w:t>
            </w:r>
            <w:r>
              <w:rPr>
                <w:rFonts w:hint="eastAsia" w:ascii="仿宋" w:hAnsi="仿宋" w:eastAsia="仿宋" w:cs="仿宋"/>
                <w:color w:val="auto"/>
                <w:sz w:val="24"/>
                <w:szCs w:val="24"/>
                <w:lang w:eastAsia="zh-CN"/>
              </w:rPr>
              <w:t>分，不足</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的，按插入法计算，依次类推，扣完为止。</w:t>
            </w:r>
          </w:p>
          <w:p w14:paraId="7D53D393">
            <w:pPr>
              <w:jc w:val="both"/>
              <w:rPr>
                <w:rFonts w:ascii="仿宋" w:hAnsi="仿宋" w:eastAsia="仿宋" w:cs="Times New Roman"/>
                <w:color w:val="auto"/>
                <w:sz w:val="24"/>
                <w:szCs w:val="24"/>
                <w:lang w:eastAsia="zh-CN"/>
              </w:rPr>
            </w:pPr>
            <w:r>
              <w:rPr>
                <w:rFonts w:hint="eastAsia" w:ascii="仿宋" w:hAnsi="仿宋" w:eastAsia="仿宋" w:cs="仿宋"/>
                <w:b/>
                <w:bCs/>
                <w:color w:val="auto"/>
                <w:sz w:val="24"/>
                <w:szCs w:val="24"/>
                <w:lang w:eastAsia="zh-CN"/>
              </w:rPr>
              <w:t>如：平均值为</w:t>
            </w:r>
            <w:r>
              <w:rPr>
                <w:rFonts w:ascii="仿宋" w:hAnsi="仿宋" w:eastAsia="仿宋" w:cs="仿宋"/>
                <w:b/>
                <w:bCs/>
                <w:color w:val="auto"/>
                <w:sz w:val="24"/>
                <w:szCs w:val="24"/>
                <w:lang w:eastAsia="zh-CN"/>
              </w:rPr>
              <w:t>80%</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A</w:t>
            </w:r>
            <w:r>
              <w:rPr>
                <w:rFonts w:hint="eastAsia" w:ascii="仿宋" w:hAnsi="仿宋" w:eastAsia="仿宋" w:cs="仿宋"/>
                <w:b/>
                <w:bCs/>
                <w:color w:val="auto"/>
                <w:sz w:val="24"/>
                <w:szCs w:val="24"/>
                <w:lang w:eastAsia="zh-CN"/>
              </w:rPr>
              <w:t>报价为</w:t>
            </w:r>
            <w:r>
              <w:rPr>
                <w:rFonts w:ascii="仿宋" w:hAnsi="仿宋" w:eastAsia="仿宋" w:cs="仿宋"/>
                <w:b/>
                <w:bCs/>
                <w:color w:val="auto"/>
                <w:sz w:val="24"/>
                <w:szCs w:val="24"/>
                <w:lang w:eastAsia="zh-CN"/>
              </w:rPr>
              <w:t>82%</w:t>
            </w:r>
            <w:r>
              <w:rPr>
                <w:rFonts w:hint="eastAsia" w:ascii="仿宋" w:hAnsi="仿宋" w:eastAsia="仿宋" w:cs="仿宋"/>
                <w:b/>
                <w:bCs/>
                <w:color w:val="auto"/>
                <w:sz w:val="24"/>
                <w:szCs w:val="24"/>
                <w:lang w:eastAsia="zh-CN"/>
              </w:rPr>
              <w:t>，则</w:t>
            </w:r>
            <w:r>
              <w:rPr>
                <w:rFonts w:ascii="仿宋" w:hAnsi="仿宋" w:eastAsia="仿宋" w:cs="仿宋"/>
                <w:b/>
                <w:bCs/>
                <w:color w:val="auto"/>
                <w:sz w:val="24"/>
                <w:szCs w:val="24"/>
                <w:lang w:eastAsia="zh-CN"/>
              </w:rPr>
              <w:t>A</w:t>
            </w:r>
            <w:r>
              <w:rPr>
                <w:rFonts w:hint="eastAsia" w:ascii="仿宋" w:hAnsi="仿宋" w:eastAsia="仿宋" w:cs="仿宋"/>
                <w:b/>
                <w:bCs/>
                <w:color w:val="auto"/>
                <w:sz w:val="24"/>
                <w:szCs w:val="24"/>
                <w:lang w:eastAsia="zh-CN"/>
              </w:rPr>
              <w:t>的得分为</w:t>
            </w:r>
            <w:r>
              <w:rPr>
                <w:rFonts w:ascii="仿宋" w:hAnsi="仿宋" w:eastAsia="仿宋" w:cs="仿宋"/>
                <w:b/>
                <w:bCs/>
                <w:color w:val="auto"/>
                <w:sz w:val="24"/>
                <w:szCs w:val="24"/>
                <w:lang w:eastAsia="zh-CN"/>
              </w:rPr>
              <w:t>35-</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82-80</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/80*0.2*100</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B</w:t>
            </w:r>
            <w:r>
              <w:rPr>
                <w:rFonts w:hint="eastAsia" w:ascii="仿宋" w:hAnsi="仿宋" w:eastAsia="仿宋" w:cs="仿宋"/>
                <w:b/>
                <w:bCs/>
                <w:color w:val="auto"/>
                <w:sz w:val="24"/>
                <w:szCs w:val="24"/>
                <w:lang w:eastAsia="zh-CN"/>
              </w:rPr>
              <w:t>报价为</w:t>
            </w:r>
            <w:r>
              <w:rPr>
                <w:rFonts w:ascii="仿宋" w:hAnsi="仿宋" w:eastAsia="仿宋" w:cs="仿宋"/>
                <w:b/>
                <w:bCs/>
                <w:color w:val="auto"/>
                <w:sz w:val="24"/>
                <w:szCs w:val="24"/>
                <w:lang w:eastAsia="zh-CN"/>
              </w:rPr>
              <w:t>78%</w:t>
            </w:r>
            <w:r>
              <w:rPr>
                <w:rFonts w:hint="eastAsia" w:ascii="仿宋" w:hAnsi="仿宋" w:eastAsia="仿宋" w:cs="仿宋"/>
                <w:b/>
                <w:bCs/>
                <w:color w:val="auto"/>
                <w:sz w:val="24"/>
                <w:szCs w:val="24"/>
                <w:lang w:eastAsia="zh-CN"/>
              </w:rPr>
              <w:t>，则</w:t>
            </w:r>
            <w:r>
              <w:rPr>
                <w:rFonts w:ascii="仿宋" w:hAnsi="仿宋" w:eastAsia="仿宋" w:cs="仿宋"/>
                <w:b/>
                <w:bCs/>
                <w:color w:val="auto"/>
                <w:sz w:val="24"/>
                <w:szCs w:val="24"/>
                <w:lang w:eastAsia="zh-CN"/>
              </w:rPr>
              <w:t>B</w:t>
            </w:r>
            <w:r>
              <w:rPr>
                <w:rFonts w:hint="eastAsia" w:ascii="仿宋" w:hAnsi="仿宋" w:eastAsia="仿宋" w:cs="仿宋"/>
                <w:b/>
                <w:bCs/>
                <w:color w:val="auto"/>
                <w:sz w:val="24"/>
                <w:szCs w:val="24"/>
                <w:lang w:eastAsia="zh-CN"/>
              </w:rPr>
              <w:t>的得分为</w:t>
            </w:r>
            <w:r>
              <w:rPr>
                <w:rFonts w:ascii="仿宋" w:hAnsi="仿宋" w:eastAsia="仿宋" w:cs="仿宋"/>
                <w:b/>
                <w:bCs/>
                <w:color w:val="auto"/>
                <w:sz w:val="24"/>
                <w:szCs w:val="24"/>
                <w:lang w:eastAsia="zh-CN"/>
              </w:rPr>
              <w:t>35-</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80-78</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/80*0.1*100</w:t>
            </w:r>
            <w:r>
              <w:rPr>
                <w:rFonts w:hint="eastAsia" w:ascii="仿宋" w:hAnsi="仿宋" w:eastAsia="仿宋" w:cs="仿宋"/>
                <w:b/>
                <w:bCs/>
                <w:color w:val="auto"/>
                <w:sz w:val="24"/>
                <w:szCs w:val="24"/>
                <w:lang w:eastAsia="zh-CN"/>
              </w:rPr>
              <w:t>。</w:t>
            </w:r>
          </w:p>
        </w:tc>
        <w:tc>
          <w:tcPr>
            <w:tcW w:w="700" w:type="dxa"/>
            <w:tcBorders>
              <w:top w:val="single" w:color="000000" w:sz="4" w:space="0"/>
              <w:left w:val="single" w:color="000000" w:sz="4" w:space="0"/>
              <w:bottom w:val="single" w:color="000000" w:sz="4" w:space="0"/>
              <w:right w:val="single" w:color="000000" w:sz="4" w:space="0"/>
            </w:tcBorders>
            <w:vAlign w:val="center"/>
          </w:tcPr>
          <w:p w14:paraId="165ED8CD">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0</w:t>
            </w:r>
          </w:p>
        </w:tc>
        <w:tc>
          <w:tcPr>
            <w:tcW w:w="682" w:type="dxa"/>
            <w:tcBorders>
              <w:top w:val="single" w:color="000000" w:sz="4" w:space="0"/>
              <w:left w:val="single" w:color="000000" w:sz="4" w:space="0"/>
              <w:bottom w:val="single" w:color="000000" w:sz="4" w:space="0"/>
              <w:right w:val="single" w:color="000000" w:sz="4" w:space="0"/>
            </w:tcBorders>
            <w:vAlign w:val="center"/>
          </w:tcPr>
          <w:p w14:paraId="201D595D">
            <w:pPr>
              <w:pStyle w:val="22"/>
              <w:spacing w:before="10"/>
              <w:rPr>
                <w:rFonts w:ascii="Times New Roman" w:hAnsi="Times New Roman" w:cs="Times New Roman"/>
                <w:color w:val="auto"/>
                <w:sz w:val="21"/>
                <w:szCs w:val="21"/>
              </w:rPr>
            </w:pPr>
          </w:p>
        </w:tc>
      </w:tr>
      <w:tr w14:paraId="2BBFE304">
        <w:tblPrEx>
          <w:tblCellMar>
            <w:top w:w="0" w:type="dxa"/>
            <w:left w:w="0" w:type="dxa"/>
            <w:bottom w:w="0" w:type="dxa"/>
            <w:right w:w="0" w:type="dxa"/>
          </w:tblCellMar>
        </w:tblPrEx>
        <w:trPr>
          <w:trHeight w:val="3417" w:hRule="exact"/>
        </w:trPr>
        <w:tc>
          <w:tcPr>
            <w:tcW w:w="679" w:type="dxa"/>
            <w:tcBorders>
              <w:top w:val="single" w:color="000000" w:sz="4" w:space="0"/>
              <w:left w:val="single" w:color="000000" w:sz="4" w:space="0"/>
              <w:bottom w:val="single" w:color="000000" w:sz="4" w:space="0"/>
              <w:right w:val="single" w:color="000000" w:sz="4" w:space="0"/>
            </w:tcBorders>
            <w:vAlign w:val="center"/>
          </w:tcPr>
          <w:p w14:paraId="3B8FF3A8">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2</w:t>
            </w:r>
          </w:p>
        </w:tc>
        <w:tc>
          <w:tcPr>
            <w:tcW w:w="1229" w:type="dxa"/>
            <w:tcBorders>
              <w:top w:val="single" w:color="000000" w:sz="4" w:space="0"/>
              <w:left w:val="single" w:color="000000" w:sz="4" w:space="0"/>
              <w:bottom w:val="single" w:color="000000" w:sz="4" w:space="0"/>
              <w:right w:val="single" w:color="000000" w:sz="4" w:space="0"/>
            </w:tcBorders>
            <w:vAlign w:val="center"/>
          </w:tcPr>
          <w:p w14:paraId="4A445960">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企业实力</w:t>
            </w:r>
          </w:p>
        </w:tc>
        <w:tc>
          <w:tcPr>
            <w:tcW w:w="6215" w:type="dxa"/>
            <w:tcBorders>
              <w:top w:val="single" w:color="000000" w:sz="4" w:space="0"/>
              <w:left w:val="single" w:color="000000" w:sz="4" w:space="0"/>
              <w:bottom w:val="single" w:color="000000" w:sz="4" w:space="0"/>
              <w:right w:val="single" w:color="000000" w:sz="4" w:space="0"/>
            </w:tcBorders>
            <w:vAlign w:val="center"/>
          </w:tcPr>
          <w:p w14:paraId="0D032D41">
            <w:pPr>
              <w:numPr>
                <w:ilvl w:val="0"/>
                <w:numId w:val="0"/>
              </w:numPr>
              <w:jc w:val="both"/>
              <w:rPr>
                <w:rFonts w:ascii="仿宋" w:hAnsi="仿宋" w:eastAsia="仿宋" w:cs="Times New Roman"/>
                <w:color w:val="auto"/>
                <w:sz w:val="24"/>
                <w:szCs w:val="24"/>
                <w:lang w:eastAsia="zh-CN"/>
              </w:rPr>
            </w:pPr>
            <w:r>
              <w:rPr>
                <w:rFonts w:ascii="仿宋" w:hAnsi="仿宋" w:eastAsia="仿宋" w:cs="Times New Roman"/>
                <w:color w:val="auto"/>
                <w:kern w:val="0"/>
                <w:sz w:val="24"/>
                <w:szCs w:val="24"/>
                <w:lang w:val="en-US" w:eastAsia="zh-CN" w:bidi="ar-SA"/>
              </w:rPr>
              <w:t>1.</w:t>
            </w:r>
            <w:r>
              <w:rPr>
                <w:rFonts w:hint="eastAsia" w:ascii="仿宋" w:hAnsi="仿宋" w:eastAsia="仿宋" w:cs="仿宋"/>
                <w:color w:val="auto"/>
                <w:sz w:val="24"/>
                <w:szCs w:val="24"/>
                <w:lang w:eastAsia="zh-CN"/>
              </w:rPr>
              <w:t>投标单位在安庆市区内具备固定办公场所，至少有</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个开标大厅（面积≧</w:t>
            </w:r>
            <w:r>
              <w:rPr>
                <w:rFonts w:ascii="仿宋" w:hAnsi="仿宋" w:eastAsia="仿宋" w:cs="仿宋"/>
                <w:color w:val="auto"/>
                <w:sz w:val="24"/>
                <w:szCs w:val="24"/>
                <w:lang w:eastAsia="zh-CN"/>
              </w:rPr>
              <w:t>60</w:t>
            </w:r>
            <w:r>
              <w:rPr>
                <w:rFonts w:hint="eastAsia" w:ascii="仿宋" w:hAnsi="仿宋" w:eastAsia="仿宋" w:cs="仿宋"/>
                <w:color w:val="auto"/>
                <w:sz w:val="24"/>
                <w:szCs w:val="24"/>
                <w:lang w:eastAsia="zh-CN"/>
              </w:rPr>
              <w:t>平方米）和</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个评标室，开标大厅和评标室有监控录像及存储设备。达到以上要求的得</w:t>
            </w:r>
            <w:r>
              <w:rPr>
                <w:rFonts w:ascii="仿宋" w:hAnsi="仿宋" w:eastAsia="仿宋" w:cs="仿宋"/>
                <w:color w:val="auto"/>
                <w:sz w:val="24"/>
                <w:szCs w:val="24"/>
                <w:lang w:eastAsia="zh-CN"/>
              </w:rPr>
              <w:t>4</w:t>
            </w:r>
            <w:r>
              <w:rPr>
                <w:rFonts w:hint="eastAsia" w:ascii="仿宋" w:hAnsi="仿宋" w:eastAsia="仿宋" w:cs="仿宋"/>
                <w:color w:val="auto"/>
                <w:sz w:val="24"/>
                <w:szCs w:val="24"/>
                <w:lang w:eastAsia="zh-CN"/>
              </w:rPr>
              <w:t>分，未达到以上要求此项不得分</w:t>
            </w:r>
          </w:p>
          <w:p w14:paraId="169200AC">
            <w:pPr>
              <w:numPr>
                <w:ilvl w:val="0"/>
                <w:numId w:val="0"/>
              </w:numPr>
              <w:jc w:val="both"/>
              <w:rPr>
                <w:rFonts w:ascii="仿宋" w:hAnsi="仿宋" w:eastAsia="仿宋" w:cs="Times New Roman"/>
                <w:color w:val="auto"/>
                <w:sz w:val="24"/>
                <w:szCs w:val="24"/>
                <w:lang w:eastAsia="zh-CN"/>
              </w:rPr>
            </w:pPr>
            <w:r>
              <w:rPr>
                <w:rFonts w:ascii="仿宋" w:hAnsi="仿宋" w:eastAsia="仿宋" w:cs="Times New Roman"/>
                <w:color w:val="auto"/>
                <w:kern w:val="0"/>
                <w:sz w:val="24"/>
                <w:szCs w:val="24"/>
                <w:lang w:val="en-US" w:eastAsia="zh-CN" w:bidi="ar-SA"/>
              </w:rPr>
              <w:t>2.</w:t>
            </w:r>
            <w:r>
              <w:rPr>
                <w:rFonts w:hint="eastAsia" w:ascii="仿宋" w:hAnsi="仿宋" w:eastAsia="仿宋" w:cs="仿宋"/>
                <w:color w:val="auto"/>
                <w:sz w:val="24"/>
                <w:szCs w:val="24"/>
                <w:lang w:eastAsia="zh-CN"/>
              </w:rPr>
              <w:t>办公场所</w:t>
            </w:r>
            <w:r>
              <w:rPr>
                <w:rFonts w:ascii="仿宋" w:hAnsi="仿宋" w:eastAsia="仿宋" w:cs="仿宋"/>
                <w:color w:val="auto"/>
                <w:sz w:val="24"/>
                <w:szCs w:val="24"/>
                <w:lang w:eastAsia="zh-CN"/>
              </w:rPr>
              <w:t>50</w:t>
            </w:r>
            <w:r>
              <w:rPr>
                <w:rFonts w:hint="eastAsia" w:ascii="仿宋" w:hAnsi="仿宋" w:eastAsia="仿宋" w:cs="仿宋"/>
                <w:color w:val="auto"/>
                <w:sz w:val="24"/>
                <w:szCs w:val="24"/>
                <w:lang w:eastAsia="zh-CN"/>
              </w:rPr>
              <w:t>米内有投标人提供的免费停车场。达到要求的得</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分，未达到以上要求此项不得分。</w:t>
            </w:r>
          </w:p>
          <w:p w14:paraId="2A00EEA2">
            <w:pPr>
              <w:jc w:val="both"/>
              <w:rPr>
                <w:rFonts w:ascii="仿宋" w:hAnsi="仿宋" w:eastAsia="仿宋" w:cs="Times New Roman"/>
                <w:b/>
                <w:bCs/>
                <w:color w:val="auto"/>
                <w:sz w:val="24"/>
                <w:szCs w:val="24"/>
                <w:lang w:eastAsia="zh-CN"/>
              </w:rPr>
            </w:pPr>
            <w:r>
              <w:rPr>
                <w:rFonts w:hint="eastAsia" w:ascii="仿宋" w:hAnsi="仿宋" w:eastAsia="仿宋" w:cs="仿宋"/>
                <w:b/>
                <w:bCs/>
                <w:color w:val="auto"/>
                <w:sz w:val="24"/>
                <w:szCs w:val="24"/>
                <w:lang w:eastAsia="zh-CN"/>
              </w:rPr>
              <w:t>（提供监控录像及存储设备证明材料；自有房产提供房产证或不动产权证；租用场所提供租赁合同及房产证或不动产权证）。</w:t>
            </w:r>
          </w:p>
          <w:p w14:paraId="2725EE79">
            <w:pPr>
              <w:jc w:val="both"/>
              <w:rPr>
                <w:rFonts w:ascii="仿宋" w:hAnsi="仿宋" w:eastAsia="仿宋" w:cs="Times New Roman"/>
                <w:color w:val="auto"/>
                <w:sz w:val="24"/>
                <w:szCs w:val="24"/>
                <w:lang w:eastAsia="zh-CN"/>
              </w:rPr>
            </w:pPr>
            <w:r>
              <w:rPr>
                <w:rFonts w:hint="eastAsia" w:ascii="仿宋" w:hAnsi="仿宋" w:eastAsia="仿宋" w:cs="仿宋"/>
                <w:b/>
                <w:bCs/>
                <w:color w:val="auto"/>
                <w:sz w:val="24"/>
                <w:szCs w:val="24"/>
                <w:lang w:eastAsia="zh-CN"/>
              </w:rPr>
              <w:t>注：招标人将择期进行实地查看。</w:t>
            </w:r>
          </w:p>
        </w:tc>
        <w:tc>
          <w:tcPr>
            <w:tcW w:w="700" w:type="dxa"/>
            <w:tcBorders>
              <w:top w:val="single" w:color="000000" w:sz="4" w:space="0"/>
              <w:left w:val="single" w:color="000000" w:sz="4" w:space="0"/>
              <w:bottom w:val="single" w:color="000000" w:sz="4" w:space="0"/>
              <w:right w:val="single" w:color="000000" w:sz="4" w:space="0"/>
            </w:tcBorders>
            <w:vAlign w:val="center"/>
          </w:tcPr>
          <w:p w14:paraId="3A076BB6">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5</w:t>
            </w:r>
          </w:p>
        </w:tc>
        <w:tc>
          <w:tcPr>
            <w:tcW w:w="682" w:type="dxa"/>
            <w:tcBorders>
              <w:top w:val="single" w:color="000000" w:sz="4" w:space="0"/>
              <w:left w:val="single" w:color="000000" w:sz="4" w:space="0"/>
              <w:bottom w:val="single" w:color="000000" w:sz="4" w:space="0"/>
              <w:right w:val="single" w:color="000000" w:sz="4" w:space="0"/>
            </w:tcBorders>
            <w:vAlign w:val="center"/>
          </w:tcPr>
          <w:p w14:paraId="2AFDA748">
            <w:pPr>
              <w:pStyle w:val="22"/>
              <w:ind w:right="2"/>
              <w:jc w:val="both"/>
              <w:rPr>
                <w:rFonts w:ascii="宋体" w:cs="Times New Roman"/>
                <w:color w:val="auto"/>
                <w:sz w:val="21"/>
                <w:szCs w:val="21"/>
              </w:rPr>
            </w:pPr>
          </w:p>
        </w:tc>
      </w:tr>
      <w:tr w14:paraId="57F9DFD7">
        <w:tblPrEx>
          <w:tblCellMar>
            <w:top w:w="0" w:type="dxa"/>
            <w:left w:w="0" w:type="dxa"/>
            <w:bottom w:w="0" w:type="dxa"/>
            <w:right w:w="0" w:type="dxa"/>
          </w:tblCellMar>
        </w:tblPrEx>
        <w:trPr>
          <w:trHeight w:val="1808" w:hRule="exact"/>
        </w:trPr>
        <w:tc>
          <w:tcPr>
            <w:tcW w:w="679" w:type="dxa"/>
            <w:tcBorders>
              <w:top w:val="single" w:color="000000" w:sz="4" w:space="0"/>
              <w:left w:val="single" w:color="000000" w:sz="4" w:space="0"/>
              <w:right w:val="single" w:color="000000" w:sz="4" w:space="0"/>
            </w:tcBorders>
            <w:vAlign w:val="center"/>
          </w:tcPr>
          <w:p w14:paraId="06472A51">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3</w:t>
            </w:r>
          </w:p>
        </w:tc>
        <w:tc>
          <w:tcPr>
            <w:tcW w:w="1229" w:type="dxa"/>
            <w:tcBorders>
              <w:top w:val="single" w:color="000000" w:sz="4" w:space="0"/>
              <w:left w:val="single" w:color="000000" w:sz="4" w:space="0"/>
              <w:right w:val="single" w:color="000000" w:sz="4" w:space="0"/>
            </w:tcBorders>
            <w:vAlign w:val="center"/>
          </w:tcPr>
          <w:p w14:paraId="69BB2C52">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人员实力</w:t>
            </w:r>
          </w:p>
        </w:tc>
        <w:tc>
          <w:tcPr>
            <w:tcW w:w="6215" w:type="dxa"/>
            <w:tcBorders>
              <w:top w:val="single" w:color="000000" w:sz="4" w:space="0"/>
              <w:left w:val="single" w:color="000000" w:sz="4" w:space="0"/>
              <w:right w:val="single" w:color="000000" w:sz="4" w:space="0"/>
            </w:tcBorders>
            <w:vAlign w:val="center"/>
          </w:tcPr>
          <w:p w14:paraId="6AE129A0">
            <w:pPr>
              <w:numPr>
                <w:ilvl w:val="0"/>
                <w:numId w:val="0"/>
              </w:numPr>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sz w:val="24"/>
                <w:szCs w:val="24"/>
                <w:lang w:val="en-US" w:eastAsia="zh-CN"/>
              </w:rPr>
              <w:t xml:space="preserve">项目组成员获得省级及以上招标投标协会或招标采购协会等培训手册或证书的，每有 1 人得 2.5 分，最多得 10 分。 </w:t>
            </w:r>
          </w:p>
          <w:p w14:paraId="1F862417">
            <w:pPr>
              <w:jc w:val="both"/>
              <w:rPr>
                <w:rFonts w:ascii="仿宋" w:hAnsi="仿宋" w:eastAsia="仿宋" w:cs="Times New Roman"/>
                <w:color w:val="auto"/>
                <w:sz w:val="24"/>
                <w:szCs w:val="24"/>
                <w:lang w:eastAsia="zh-CN"/>
              </w:rPr>
            </w:pPr>
            <w:r>
              <w:rPr>
                <w:rFonts w:hint="eastAsia" w:ascii="仿宋" w:hAnsi="仿宋" w:eastAsia="仿宋" w:cs="仿宋"/>
                <w:b/>
                <w:bCs/>
                <w:color w:val="auto"/>
                <w:sz w:val="24"/>
                <w:szCs w:val="24"/>
                <w:lang w:eastAsia="zh-CN"/>
              </w:rPr>
              <w:t>以上需提供服务人员近</w:t>
            </w:r>
            <w:r>
              <w:rPr>
                <w:rFonts w:ascii="仿宋" w:hAnsi="仿宋" w:eastAsia="仿宋" w:cs="仿宋"/>
                <w:b/>
                <w:bCs/>
                <w:color w:val="auto"/>
                <w:sz w:val="24"/>
                <w:szCs w:val="24"/>
                <w:lang w:eastAsia="zh-CN"/>
              </w:rPr>
              <w:t>6</w:t>
            </w:r>
            <w:r>
              <w:rPr>
                <w:rFonts w:hint="eastAsia" w:ascii="仿宋" w:hAnsi="仿宋" w:eastAsia="仿宋" w:cs="仿宋"/>
                <w:b/>
                <w:bCs/>
                <w:color w:val="auto"/>
                <w:sz w:val="24"/>
                <w:szCs w:val="24"/>
                <w:lang w:eastAsia="zh-CN"/>
              </w:rPr>
              <w:t>个月的缴纳社保证明。</w:t>
            </w:r>
          </w:p>
        </w:tc>
        <w:tc>
          <w:tcPr>
            <w:tcW w:w="700" w:type="dxa"/>
            <w:tcBorders>
              <w:top w:val="single" w:color="000000" w:sz="4" w:space="0"/>
              <w:left w:val="single" w:color="000000" w:sz="4" w:space="0"/>
              <w:right w:val="single" w:color="000000" w:sz="4" w:space="0"/>
            </w:tcBorders>
            <w:vAlign w:val="center"/>
          </w:tcPr>
          <w:p w14:paraId="186ED2B0">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10</w:t>
            </w:r>
          </w:p>
        </w:tc>
        <w:tc>
          <w:tcPr>
            <w:tcW w:w="682" w:type="dxa"/>
            <w:tcBorders>
              <w:top w:val="single" w:color="000000" w:sz="4" w:space="0"/>
              <w:left w:val="single" w:color="000000" w:sz="4" w:space="0"/>
              <w:bottom w:val="single" w:color="000000" w:sz="4" w:space="0"/>
              <w:right w:val="single" w:color="000000" w:sz="4" w:space="0"/>
            </w:tcBorders>
            <w:vAlign w:val="center"/>
          </w:tcPr>
          <w:p w14:paraId="7F2836C5">
            <w:pPr>
              <w:pStyle w:val="22"/>
              <w:ind w:right="2"/>
              <w:jc w:val="both"/>
              <w:rPr>
                <w:rFonts w:ascii="宋体" w:cs="Times New Roman"/>
                <w:color w:val="auto"/>
                <w:sz w:val="21"/>
                <w:szCs w:val="21"/>
              </w:rPr>
            </w:pPr>
          </w:p>
        </w:tc>
      </w:tr>
      <w:tr w14:paraId="3E27A06D">
        <w:tblPrEx>
          <w:tblCellMar>
            <w:top w:w="0" w:type="dxa"/>
            <w:left w:w="0" w:type="dxa"/>
            <w:bottom w:w="0" w:type="dxa"/>
            <w:right w:w="0" w:type="dxa"/>
          </w:tblCellMar>
        </w:tblPrEx>
        <w:trPr>
          <w:trHeight w:val="3826" w:hRule="exact"/>
        </w:trPr>
        <w:tc>
          <w:tcPr>
            <w:tcW w:w="679" w:type="dxa"/>
            <w:tcBorders>
              <w:top w:val="single" w:color="000000" w:sz="4" w:space="0"/>
              <w:left w:val="single" w:color="000000" w:sz="4" w:space="0"/>
              <w:bottom w:val="single" w:color="000000" w:sz="4" w:space="0"/>
              <w:right w:val="single" w:color="000000" w:sz="4" w:space="0"/>
            </w:tcBorders>
            <w:vAlign w:val="center"/>
          </w:tcPr>
          <w:p w14:paraId="553AC753">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4</w:t>
            </w:r>
          </w:p>
        </w:tc>
        <w:tc>
          <w:tcPr>
            <w:tcW w:w="1229" w:type="dxa"/>
            <w:tcBorders>
              <w:top w:val="single" w:color="000000" w:sz="4" w:space="0"/>
              <w:left w:val="single" w:color="000000" w:sz="4" w:space="0"/>
              <w:bottom w:val="single" w:color="000000" w:sz="4" w:space="0"/>
              <w:right w:val="single" w:color="000000" w:sz="4" w:space="0"/>
            </w:tcBorders>
            <w:vAlign w:val="center"/>
          </w:tcPr>
          <w:p w14:paraId="766B1385">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企业信誉</w:t>
            </w:r>
          </w:p>
        </w:tc>
        <w:tc>
          <w:tcPr>
            <w:tcW w:w="6215" w:type="dxa"/>
            <w:tcBorders>
              <w:top w:val="single" w:color="000000" w:sz="4" w:space="0"/>
              <w:left w:val="single" w:color="000000" w:sz="4" w:space="0"/>
              <w:bottom w:val="single" w:color="000000" w:sz="4" w:space="0"/>
              <w:right w:val="single" w:color="000000" w:sz="4" w:space="0"/>
            </w:tcBorders>
            <w:vAlign w:val="center"/>
          </w:tcPr>
          <w:p w14:paraId="3CA7F9F4">
            <w:pPr>
              <w:jc w:val="both"/>
              <w:rPr>
                <w:rFonts w:ascii="仿宋" w:hAnsi="仿宋" w:eastAsia="仿宋" w:cs="Times New Roman"/>
                <w:color w:val="auto"/>
                <w:sz w:val="24"/>
                <w:szCs w:val="24"/>
                <w:lang w:eastAsia="zh-CN"/>
              </w:rPr>
            </w:pP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投标人未被安庆市（含五县两市）公共资源交易监督管理部门和安庆市住房和城乡建设局管理部门记不良行为记录的，或者投标人被安庆市（含五县两市）公共资源交易监督管理部门和安庆市住房和城乡建设局记录并披露的不良行为记录，但投标截止日不处于公示有效期内（公示有效期即限制行为开始时间至限制行为结束时间），得</w:t>
            </w:r>
            <w:r>
              <w:rPr>
                <w:rFonts w:ascii="仿宋" w:hAnsi="仿宋" w:eastAsia="仿宋" w:cs="仿宋"/>
                <w:color w:val="auto"/>
                <w:sz w:val="24"/>
                <w:szCs w:val="24"/>
                <w:lang w:eastAsia="zh-CN"/>
              </w:rPr>
              <w:t>3</w:t>
            </w:r>
            <w:r>
              <w:rPr>
                <w:rFonts w:hint="eastAsia" w:ascii="仿宋" w:hAnsi="仿宋" w:eastAsia="仿宋" w:cs="仿宋"/>
                <w:color w:val="auto"/>
                <w:sz w:val="24"/>
                <w:szCs w:val="24"/>
                <w:lang w:eastAsia="zh-CN"/>
              </w:rPr>
              <w:t>分。</w:t>
            </w:r>
          </w:p>
          <w:p w14:paraId="5F92E9A2">
            <w:p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投标人被安庆市（含五县两市）公共资源交易监督管理部门和安庆市住房和城乡建设局记录并披露的不良行为记录，且投标截止日仍处于公示有效期内（公示有效期即限制行为开始时间至限制行为结束时间），得</w:t>
            </w:r>
            <w:r>
              <w:rPr>
                <w:rFonts w:ascii="仿宋" w:hAnsi="仿宋" w:eastAsia="仿宋" w:cs="仿宋"/>
                <w:color w:val="auto"/>
                <w:sz w:val="24"/>
                <w:szCs w:val="24"/>
                <w:lang w:eastAsia="zh-CN"/>
              </w:rPr>
              <w:t xml:space="preserve"> 0 </w:t>
            </w:r>
            <w:r>
              <w:rPr>
                <w:rFonts w:hint="eastAsia" w:ascii="仿宋" w:hAnsi="仿宋" w:eastAsia="仿宋" w:cs="仿宋"/>
                <w:color w:val="auto"/>
                <w:sz w:val="24"/>
                <w:szCs w:val="24"/>
                <w:lang w:eastAsia="zh-CN"/>
              </w:rPr>
              <w:t>分。</w:t>
            </w:r>
          </w:p>
          <w:p w14:paraId="79A7671E">
            <w:pPr>
              <w:jc w:val="both"/>
              <w:rPr>
                <w:rFonts w:ascii="仿宋" w:hAnsi="仿宋" w:eastAsia="仿宋" w:cs="Times New Roman"/>
                <w:color w:val="auto"/>
                <w:sz w:val="24"/>
                <w:szCs w:val="24"/>
              </w:rPr>
            </w:pPr>
            <w:r>
              <w:rPr>
                <w:rFonts w:hint="eastAsia" w:ascii="仿宋" w:hAnsi="仿宋" w:eastAsia="仿宋" w:cs="仿宋"/>
                <w:color w:val="auto"/>
                <w:sz w:val="24"/>
                <w:szCs w:val="24"/>
                <w:lang w:eastAsia="zh-CN"/>
              </w:rPr>
              <w:t>（投标人投标文件中无需提供，以评标委员会评标时网站实时查询为准。）</w:t>
            </w:r>
          </w:p>
        </w:tc>
        <w:tc>
          <w:tcPr>
            <w:tcW w:w="700" w:type="dxa"/>
            <w:tcBorders>
              <w:top w:val="single" w:color="000000" w:sz="4" w:space="0"/>
              <w:left w:val="single" w:color="000000" w:sz="4" w:space="0"/>
              <w:bottom w:val="single" w:color="000000" w:sz="4" w:space="0"/>
              <w:right w:val="single" w:color="000000" w:sz="4" w:space="0"/>
            </w:tcBorders>
            <w:vAlign w:val="center"/>
          </w:tcPr>
          <w:p w14:paraId="1A156E7E">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3</w:t>
            </w:r>
          </w:p>
        </w:tc>
        <w:tc>
          <w:tcPr>
            <w:tcW w:w="682" w:type="dxa"/>
            <w:tcBorders>
              <w:top w:val="single" w:color="000000" w:sz="4" w:space="0"/>
              <w:left w:val="single" w:color="000000" w:sz="4" w:space="0"/>
              <w:bottom w:val="single" w:color="000000" w:sz="4" w:space="0"/>
              <w:right w:val="single" w:color="000000" w:sz="4" w:space="0"/>
            </w:tcBorders>
            <w:vAlign w:val="center"/>
          </w:tcPr>
          <w:p w14:paraId="7504E3B1">
            <w:pPr>
              <w:jc w:val="both"/>
              <w:rPr>
                <w:rFonts w:cs="Times New Roman"/>
                <w:color w:val="auto"/>
              </w:rPr>
            </w:pPr>
          </w:p>
        </w:tc>
      </w:tr>
      <w:tr w14:paraId="155E7F95">
        <w:tblPrEx>
          <w:tblCellMar>
            <w:top w:w="0" w:type="dxa"/>
            <w:left w:w="0" w:type="dxa"/>
            <w:bottom w:w="0" w:type="dxa"/>
            <w:right w:w="0" w:type="dxa"/>
          </w:tblCellMar>
        </w:tblPrEx>
        <w:trPr>
          <w:trHeight w:val="3081" w:hRule="exact"/>
        </w:trPr>
        <w:tc>
          <w:tcPr>
            <w:tcW w:w="679" w:type="dxa"/>
            <w:tcBorders>
              <w:top w:val="single" w:color="000000" w:sz="4" w:space="0"/>
              <w:left w:val="single" w:color="000000" w:sz="4" w:space="0"/>
              <w:bottom w:val="single" w:color="000000" w:sz="4" w:space="0"/>
              <w:right w:val="single" w:color="000000" w:sz="4" w:space="0"/>
            </w:tcBorders>
            <w:vAlign w:val="center"/>
          </w:tcPr>
          <w:p w14:paraId="091AA09D">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5</w:t>
            </w:r>
          </w:p>
        </w:tc>
        <w:tc>
          <w:tcPr>
            <w:tcW w:w="1229" w:type="dxa"/>
            <w:tcBorders>
              <w:top w:val="single" w:color="000000" w:sz="4" w:space="0"/>
              <w:left w:val="single" w:color="000000" w:sz="4" w:space="0"/>
              <w:bottom w:val="single" w:color="000000" w:sz="4" w:space="0"/>
              <w:right w:val="single" w:color="000000" w:sz="4" w:space="0"/>
            </w:tcBorders>
            <w:vAlign w:val="center"/>
          </w:tcPr>
          <w:p w14:paraId="3463270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管理职责</w:t>
            </w:r>
          </w:p>
          <w:p w14:paraId="2C1ADA8D">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方案</w:t>
            </w:r>
          </w:p>
        </w:tc>
        <w:tc>
          <w:tcPr>
            <w:tcW w:w="6215" w:type="dxa"/>
            <w:tcBorders>
              <w:top w:val="single" w:color="000000" w:sz="4" w:space="0"/>
              <w:left w:val="single" w:color="000000" w:sz="4" w:space="0"/>
              <w:bottom w:val="single" w:color="000000" w:sz="4" w:space="0"/>
              <w:right w:val="single" w:color="000000" w:sz="4" w:space="0"/>
            </w:tcBorders>
            <w:vAlign w:val="center"/>
          </w:tcPr>
          <w:p w14:paraId="294AB1E0">
            <w:p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报价方各管理部门职责明确；各类规章制度健全规范；工作流程完整、科学、可行；针对紧急事件具备应急预案，预案完善、可操作性强，得</w:t>
            </w:r>
            <w:r>
              <w:rPr>
                <w:rFonts w:ascii="仿宋" w:hAnsi="仿宋" w:eastAsia="仿宋" w:cs="仿宋"/>
                <w:color w:val="auto"/>
                <w:sz w:val="24"/>
                <w:szCs w:val="24"/>
                <w:lang w:eastAsia="zh-CN"/>
              </w:rPr>
              <w:t>11-15</w:t>
            </w:r>
            <w:r>
              <w:rPr>
                <w:rFonts w:hint="eastAsia" w:ascii="仿宋" w:hAnsi="仿宋" w:eastAsia="仿宋" w:cs="仿宋"/>
                <w:color w:val="auto"/>
                <w:sz w:val="24"/>
                <w:szCs w:val="24"/>
                <w:lang w:eastAsia="zh-CN"/>
              </w:rPr>
              <w:t>分；</w:t>
            </w:r>
          </w:p>
          <w:p w14:paraId="79FD9794">
            <w:p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报价方各管理部门职责较为明确；各类规章制度较为健全规范；工作流程较为完整、科学、可行；针对紧急事件具备应急预案，并较为完善、可操作，得</w:t>
            </w:r>
            <w:r>
              <w:rPr>
                <w:rFonts w:ascii="仿宋" w:hAnsi="仿宋" w:eastAsia="仿宋" w:cs="仿宋"/>
                <w:color w:val="auto"/>
                <w:sz w:val="24"/>
                <w:szCs w:val="24"/>
                <w:lang w:eastAsia="zh-CN"/>
              </w:rPr>
              <w:t>6-10</w:t>
            </w:r>
            <w:r>
              <w:rPr>
                <w:rFonts w:hint="eastAsia" w:ascii="仿宋" w:hAnsi="仿宋" w:eastAsia="仿宋" w:cs="仿宋"/>
                <w:color w:val="auto"/>
                <w:sz w:val="24"/>
                <w:szCs w:val="24"/>
                <w:lang w:eastAsia="zh-CN"/>
              </w:rPr>
              <w:t>分；</w:t>
            </w:r>
          </w:p>
          <w:p w14:paraId="5698E27F">
            <w:p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报价方各管理部门职责不够明确；各类规章制度不够健全规范；工作流程不够完整、科学、可行；针对紧急事件具备应急预案，但不完整、操作较难，得</w:t>
            </w:r>
            <w:r>
              <w:rPr>
                <w:rFonts w:ascii="仿宋" w:hAnsi="仿宋" w:eastAsia="仿宋" w:cs="仿宋"/>
                <w:color w:val="auto"/>
                <w:sz w:val="24"/>
                <w:szCs w:val="24"/>
                <w:lang w:eastAsia="zh-CN"/>
              </w:rPr>
              <w:t>5-0</w:t>
            </w:r>
            <w:r>
              <w:rPr>
                <w:rFonts w:hint="eastAsia" w:ascii="仿宋" w:hAnsi="仿宋" w:eastAsia="仿宋" w:cs="仿宋"/>
                <w:color w:val="auto"/>
                <w:sz w:val="24"/>
                <w:szCs w:val="24"/>
                <w:lang w:eastAsia="zh-CN"/>
              </w:rPr>
              <w:t>分；</w:t>
            </w:r>
          </w:p>
        </w:tc>
        <w:tc>
          <w:tcPr>
            <w:tcW w:w="700" w:type="dxa"/>
            <w:tcBorders>
              <w:top w:val="single" w:color="000000" w:sz="4" w:space="0"/>
              <w:left w:val="single" w:color="000000" w:sz="4" w:space="0"/>
              <w:bottom w:val="single" w:color="000000" w:sz="4" w:space="0"/>
              <w:right w:val="single" w:color="000000" w:sz="4" w:space="0"/>
            </w:tcBorders>
            <w:vAlign w:val="center"/>
          </w:tcPr>
          <w:p w14:paraId="507A6BDF">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15</w:t>
            </w:r>
          </w:p>
        </w:tc>
        <w:tc>
          <w:tcPr>
            <w:tcW w:w="682" w:type="dxa"/>
            <w:tcBorders>
              <w:top w:val="single" w:color="000000" w:sz="4" w:space="0"/>
              <w:left w:val="single" w:color="000000" w:sz="4" w:space="0"/>
              <w:bottom w:val="single" w:color="000000" w:sz="4" w:space="0"/>
              <w:right w:val="single" w:color="000000" w:sz="4" w:space="0"/>
            </w:tcBorders>
            <w:vAlign w:val="center"/>
          </w:tcPr>
          <w:p w14:paraId="612E881A">
            <w:pPr>
              <w:jc w:val="both"/>
              <w:rPr>
                <w:rFonts w:cs="Times New Roman"/>
                <w:color w:val="auto"/>
              </w:rPr>
            </w:pPr>
          </w:p>
        </w:tc>
      </w:tr>
      <w:tr w14:paraId="3D4651F5">
        <w:tblPrEx>
          <w:tblCellMar>
            <w:top w:w="0" w:type="dxa"/>
            <w:left w:w="0" w:type="dxa"/>
            <w:bottom w:w="0" w:type="dxa"/>
            <w:right w:w="0" w:type="dxa"/>
          </w:tblCellMar>
        </w:tblPrEx>
        <w:trPr>
          <w:trHeight w:val="4481" w:hRule="exact"/>
        </w:trPr>
        <w:tc>
          <w:tcPr>
            <w:tcW w:w="679" w:type="dxa"/>
            <w:tcBorders>
              <w:top w:val="single" w:color="000000" w:sz="4" w:space="0"/>
              <w:left w:val="single" w:color="000000" w:sz="4" w:space="0"/>
              <w:bottom w:val="single" w:color="000000" w:sz="4" w:space="0"/>
              <w:right w:val="single" w:color="000000" w:sz="4" w:space="0"/>
            </w:tcBorders>
            <w:vAlign w:val="center"/>
          </w:tcPr>
          <w:p w14:paraId="2473F4A2">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229" w:type="dxa"/>
            <w:tcBorders>
              <w:top w:val="single" w:color="000000" w:sz="4" w:space="0"/>
              <w:left w:val="single" w:color="000000" w:sz="4" w:space="0"/>
              <w:bottom w:val="single" w:color="000000" w:sz="4" w:space="0"/>
              <w:right w:val="single" w:color="000000" w:sz="4" w:space="0"/>
            </w:tcBorders>
            <w:vAlign w:val="center"/>
          </w:tcPr>
          <w:p w14:paraId="185ED40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工作服务</w:t>
            </w:r>
          </w:p>
          <w:p w14:paraId="11336F05">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w:t>
            </w:r>
          </w:p>
        </w:tc>
        <w:tc>
          <w:tcPr>
            <w:tcW w:w="6215" w:type="dxa"/>
            <w:tcBorders>
              <w:top w:val="single" w:color="000000" w:sz="4" w:space="0"/>
              <w:left w:val="single" w:color="000000" w:sz="4" w:space="0"/>
              <w:bottom w:val="single" w:color="000000" w:sz="4" w:space="0"/>
              <w:right w:val="single" w:color="000000" w:sz="4" w:space="0"/>
            </w:tcBorders>
            <w:vAlign w:val="center"/>
          </w:tcPr>
          <w:p w14:paraId="0B8C0DFA">
            <w:pPr>
              <w:numPr>
                <w:ilvl w:val="0"/>
                <w:numId w:val="1"/>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报价方对招标项目组织实施的工作方案（包括但不限定于招标进度计划方案、沟通对接方案、信息公告方案、专家抽取方案、开评标组织方案、质疑处理方案等）内容完整全面、方案详实的，得 7-10 分；</w:t>
            </w:r>
          </w:p>
          <w:p w14:paraId="057E5FAB">
            <w:pPr>
              <w:numPr>
                <w:ilvl w:val="0"/>
                <w:numId w:val="1"/>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申选机构提供的各项工作方案（包括但不限定于招标进度计划方案、沟通对接方案、信息公告 方案、专家抽取方案、开评标组织方案、质疑处理方案等）内容基本涉及，但深度不够的，得 3-6 分；</w:t>
            </w:r>
          </w:p>
          <w:p w14:paraId="38F1815C">
            <w:pPr>
              <w:numPr>
                <w:ilvl w:val="0"/>
                <w:numId w:val="1"/>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申选机构提 供的各项工作方案（包括但不限定于招标进度计划方案、沟通对 接方案、信息公告方案、专家抽取方案、开评标组织方案、质疑 处理方案等）内容片面，漏项较多，不容易识别的得 0-3；</w:t>
            </w:r>
          </w:p>
          <w:p w14:paraId="4E1FBDC3">
            <w:pPr>
              <w:numPr>
                <w:ilvl w:val="0"/>
                <w:numId w:val="1"/>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未提供的不得分；本项最多得10 分；</w:t>
            </w:r>
          </w:p>
        </w:tc>
        <w:tc>
          <w:tcPr>
            <w:tcW w:w="700" w:type="dxa"/>
            <w:tcBorders>
              <w:top w:val="single" w:color="000000" w:sz="4" w:space="0"/>
              <w:left w:val="single" w:color="000000" w:sz="4" w:space="0"/>
              <w:bottom w:val="single" w:color="000000" w:sz="4" w:space="0"/>
              <w:right w:val="single" w:color="000000" w:sz="4" w:space="0"/>
            </w:tcBorders>
            <w:vAlign w:val="center"/>
          </w:tcPr>
          <w:p w14:paraId="49D16D2E">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82" w:type="dxa"/>
            <w:tcBorders>
              <w:top w:val="single" w:color="000000" w:sz="4" w:space="0"/>
              <w:left w:val="single" w:color="000000" w:sz="4" w:space="0"/>
              <w:bottom w:val="single" w:color="000000" w:sz="4" w:space="0"/>
              <w:right w:val="single" w:color="000000" w:sz="4" w:space="0"/>
            </w:tcBorders>
            <w:vAlign w:val="center"/>
          </w:tcPr>
          <w:p w14:paraId="01E0A5A5">
            <w:pPr>
              <w:jc w:val="both"/>
              <w:rPr>
                <w:rFonts w:cs="Times New Roman"/>
                <w:color w:val="auto"/>
              </w:rPr>
            </w:pPr>
          </w:p>
        </w:tc>
      </w:tr>
      <w:tr w14:paraId="3982D7A9">
        <w:tblPrEx>
          <w:tblCellMar>
            <w:top w:w="0" w:type="dxa"/>
            <w:left w:w="0" w:type="dxa"/>
            <w:bottom w:w="0" w:type="dxa"/>
            <w:right w:w="0" w:type="dxa"/>
          </w:tblCellMar>
        </w:tblPrEx>
        <w:trPr>
          <w:trHeight w:val="3090" w:hRule="exact"/>
        </w:trPr>
        <w:tc>
          <w:tcPr>
            <w:tcW w:w="679" w:type="dxa"/>
            <w:tcBorders>
              <w:top w:val="single" w:color="000000" w:sz="4" w:space="0"/>
              <w:left w:val="single" w:color="000000" w:sz="4" w:space="0"/>
              <w:bottom w:val="single" w:color="auto" w:sz="4" w:space="0"/>
              <w:right w:val="single" w:color="000000" w:sz="4" w:space="0"/>
            </w:tcBorders>
            <w:vAlign w:val="center"/>
          </w:tcPr>
          <w:p w14:paraId="394C03E3">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229" w:type="dxa"/>
            <w:tcBorders>
              <w:top w:val="single" w:color="000000" w:sz="4" w:space="0"/>
              <w:left w:val="single" w:color="000000" w:sz="4" w:space="0"/>
              <w:bottom w:val="single" w:color="auto" w:sz="4" w:space="0"/>
              <w:right w:val="single" w:color="000000" w:sz="4" w:space="0"/>
            </w:tcBorders>
            <w:vAlign w:val="center"/>
          </w:tcPr>
          <w:p w14:paraId="55E15B36">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企业业绩</w:t>
            </w:r>
          </w:p>
        </w:tc>
        <w:tc>
          <w:tcPr>
            <w:tcW w:w="6215" w:type="dxa"/>
            <w:tcBorders>
              <w:top w:val="single" w:color="000000" w:sz="4" w:space="0"/>
              <w:left w:val="single" w:color="000000" w:sz="4" w:space="0"/>
              <w:bottom w:val="single" w:color="auto" w:sz="4" w:space="0"/>
              <w:right w:val="single" w:color="000000" w:sz="4" w:space="0"/>
            </w:tcBorders>
            <w:vAlign w:val="center"/>
          </w:tcPr>
          <w:p w14:paraId="2B6BF25D">
            <w:pPr>
              <w:jc w:val="both"/>
              <w:rPr>
                <w:rFonts w:ascii="仿宋" w:hAnsi="仿宋" w:eastAsia="仿宋" w:cs="Times New Roman"/>
                <w:color w:val="auto"/>
                <w:sz w:val="24"/>
                <w:szCs w:val="24"/>
                <w:lang w:eastAsia="zh-CN"/>
              </w:rPr>
            </w:pP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自</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eastAsia="zh-CN"/>
              </w:rPr>
              <w:t>年</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月以来，企业具有中标价</w:t>
            </w:r>
            <w:r>
              <w:rPr>
                <w:rFonts w:ascii="仿宋" w:hAnsi="仿宋" w:eastAsia="仿宋" w:cs="仿宋"/>
                <w:color w:val="auto"/>
                <w:sz w:val="24"/>
                <w:szCs w:val="24"/>
                <w:lang w:eastAsia="zh-CN"/>
              </w:rPr>
              <w:t>50</w:t>
            </w:r>
            <w:r>
              <w:rPr>
                <w:rFonts w:hint="eastAsia" w:ascii="仿宋" w:hAnsi="仿宋" w:eastAsia="仿宋" w:cs="仿宋"/>
                <w:color w:val="auto"/>
                <w:sz w:val="24"/>
                <w:szCs w:val="24"/>
                <w:lang w:eastAsia="zh-CN"/>
              </w:rPr>
              <w:t>万元（含）以上物资服务类项目或中标价</w:t>
            </w:r>
            <w:r>
              <w:rPr>
                <w:rFonts w:ascii="仿宋" w:hAnsi="仿宋" w:eastAsia="仿宋" w:cs="仿宋"/>
                <w:color w:val="auto"/>
                <w:sz w:val="24"/>
                <w:szCs w:val="24"/>
                <w:lang w:eastAsia="zh-CN"/>
              </w:rPr>
              <w:t>200</w:t>
            </w:r>
            <w:r>
              <w:rPr>
                <w:rFonts w:hint="eastAsia" w:ascii="仿宋" w:hAnsi="仿宋" w:eastAsia="仿宋" w:cs="仿宋"/>
                <w:color w:val="auto"/>
                <w:sz w:val="24"/>
                <w:szCs w:val="24"/>
                <w:lang w:eastAsia="zh-CN"/>
              </w:rPr>
              <w:t>万（含）以上工程类项目招标代理业绩的</w:t>
            </w:r>
            <w:r>
              <w:rPr>
                <w:rFonts w:hint="eastAsia" w:ascii="仿宋" w:hAnsi="仿宋" w:eastAsia="仿宋" w:cs="仿宋"/>
                <w:color w:val="auto"/>
                <w:sz w:val="24"/>
                <w:szCs w:val="24"/>
                <w:lang w:val="en-US" w:eastAsia="zh-CN"/>
              </w:rPr>
              <w:t>的4分</w:t>
            </w:r>
            <w:r>
              <w:rPr>
                <w:rFonts w:hint="eastAsia" w:ascii="仿宋" w:hAnsi="仿宋" w:eastAsia="仿宋" w:cs="仿宋"/>
                <w:color w:val="auto"/>
                <w:sz w:val="24"/>
                <w:szCs w:val="24"/>
                <w:lang w:eastAsia="zh-CN"/>
              </w:rPr>
              <w:t>。（须提供县级及以上公共资源交易平台网站发布的招标公告和中标结果公示截图。）</w:t>
            </w:r>
          </w:p>
          <w:p w14:paraId="19A20005">
            <w:pPr>
              <w:jc w:val="both"/>
              <w:rPr>
                <w:rFonts w:ascii="仿宋" w:hAnsi="仿宋" w:eastAsia="仿宋" w:cs="Times New Roman"/>
                <w:color w:val="auto"/>
                <w:sz w:val="24"/>
                <w:szCs w:val="24"/>
                <w:lang w:eastAsia="zh-CN"/>
              </w:rPr>
            </w:pPr>
            <w:r>
              <w:rPr>
                <w:rFonts w:ascii="仿宋" w:hAnsi="仿宋" w:eastAsia="仿宋" w:cs="仿宋"/>
                <w:color w:val="auto"/>
                <w:sz w:val="24"/>
                <w:szCs w:val="24"/>
                <w:lang w:eastAsia="zh-CN"/>
              </w:rPr>
              <w:t>2.</w:t>
            </w:r>
            <w:r>
              <w:rPr>
                <w:rFonts w:hint="eastAsia" w:ascii="仿宋" w:hAnsi="仿宋" w:eastAsia="仿宋" w:cs="仿宋"/>
                <w:color w:val="auto"/>
                <w:sz w:val="24"/>
                <w:szCs w:val="24"/>
                <w:lang w:eastAsia="zh-CN"/>
              </w:rPr>
              <w:t>自</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eastAsia="zh-CN"/>
              </w:rPr>
              <w:t>年</w:t>
            </w: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月以来，报价方承办的招标采购代理项目，包括公开招标、竞争性谈判、竞争性磋商、询价、单一来源</w:t>
            </w:r>
            <w:r>
              <w:rPr>
                <w:rFonts w:ascii="仿宋" w:hAnsi="仿宋" w:eastAsia="仿宋" w:cs="仿宋"/>
                <w:color w:val="auto"/>
                <w:sz w:val="24"/>
                <w:szCs w:val="24"/>
                <w:lang w:eastAsia="zh-CN"/>
              </w:rPr>
              <w:t>5</w:t>
            </w:r>
            <w:r>
              <w:rPr>
                <w:rFonts w:hint="eastAsia" w:ascii="仿宋" w:hAnsi="仿宋" w:eastAsia="仿宋" w:cs="仿宋"/>
                <w:color w:val="auto"/>
                <w:sz w:val="24"/>
                <w:szCs w:val="24"/>
                <w:lang w:eastAsia="zh-CN"/>
              </w:rPr>
              <w:t>种方式的得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，每缺少一种方式扣</w:t>
            </w:r>
            <w:r>
              <w:rPr>
                <w:rFonts w:ascii="仿宋" w:hAnsi="仿宋" w:eastAsia="仿宋" w:cs="仿宋"/>
                <w:color w:val="auto"/>
                <w:sz w:val="24"/>
                <w:szCs w:val="24"/>
                <w:lang w:eastAsia="zh-CN"/>
              </w:rPr>
              <w:t>2</w:t>
            </w:r>
            <w:r>
              <w:rPr>
                <w:rFonts w:hint="eastAsia" w:ascii="仿宋" w:hAnsi="仿宋" w:eastAsia="仿宋" w:cs="仿宋"/>
                <w:color w:val="auto"/>
                <w:sz w:val="24"/>
                <w:szCs w:val="24"/>
                <w:lang w:eastAsia="zh-CN"/>
              </w:rPr>
              <w:t>分。（须提供县级及以上公共资源交易平台网站发布的招标公告和中标结果公示截图。可与业绩项目重复）</w:t>
            </w:r>
          </w:p>
        </w:tc>
        <w:tc>
          <w:tcPr>
            <w:tcW w:w="700" w:type="dxa"/>
            <w:tcBorders>
              <w:top w:val="single" w:color="000000" w:sz="4" w:space="0"/>
              <w:left w:val="single" w:color="000000" w:sz="4" w:space="0"/>
              <w:bottom w:val="single" w:color="auto" w:sz="4" w:space="0"/>
              <w:right w:val="single" w:color="000000" w:sz="4" w:space="0"/>
            </w:tcBorders>
            <w:vAlign w:val="center"/>
          </w:tcPr>
          <w:p w14:paraId="6169843A">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682" w:type="dxa"/>
            <w:tcBorders>
              <w:top w:val="single" w:color="000000" w:sz="4" w:space="0"/>
              <w:left w:val="single" w:color="000000" w:sz="4" w:space="0"/>
              <w:bottom w:val="single" w:color="000000" w:sz="4" w:space="0"/>
              <w:right w:val="single" w:color="000000" w:sz="4" w:space="0"/>
            </w:tcBorders>
            <w:vAlign w:val="center"/>
          </w:tcPr>
          <w:p w14:paraId="68419087">
            <w:pPr>
              <w:jc w:val="both"/>
              <w:rPr>
                <w:rFonts w:cs="Times New Roman"/>
                <w:color w:val="auto"/>
              </w:rPr>
            </w:pPr>
          </w:p>
        </w:tc>
      </w:tr>
      <w:tr w14:paraId="270955F2">
        <w:tblPrEx>
          <w:tblCellMar>
            <w:top w:w="0" w:type="dxa"/>
            <w:left w:w="0" w:type="dxa"/>
            <w:bottom w:w="0" w:type="dxa"/>
            <w:right w:w="0" w:type="dxa"/>
          </w:tblCellMar>
        </w:tblPrEx>
        <w:trPr>
          <w:trHeight w:val="2172" w:hRule="exact"/>
        </w:trPr>
        <w:tc>
          <w:tcPr>
            <w:tcW w:w="679" w:type="dxa"/>
            <w:tcBorders>
              <w:top w:val="single" w:color="auto" w:sz="4" w:space="0"/>
              <w:left w:val="single" w:color="auto" w:sz="4" w:space="0"/>
              <w:bottom w:val="single" w:color="auto" w:sz="4" w:space="0"/>
              <w:right w:val="single" w:color="auto" w:sz="4" w:space="0"/>
            </w:tcBorders>
            <w:vAlign w:val="center"/>
          </w:tcPr>
          <w:p w14:paraId="1BF9E9C3">
            <w:pPr>
              <w:jc w:val="center"/>
              <w:rPr>
                <w:rFonts w:ascii="仿宋" w:hAnsi="仿宋" w:eastAsia="仿宋" w:cs="Times New Roman"/>
                <w:color w:val="auto"/>
                <w:sz w:val="24"/>
                <w:szCs w:val="24"/>
                <w:lang w:eastAsia="zh-CN"/>
              </w:rPr>
            </w:pPr>
          </w:p>
          <w:p w14:paraId="722843F8">
            <w:pPr>
              <w:jc w:val="center"/>
              <w:rPr>
                <w:rFonts w:ascii="仿宋" w:hAnsi="仿宋" w:eastAsia="仿宋" w:cs="Times New Roman"/>
                <w:color w:val="auto"/>
                <w:sz w:val="24"/>
                <w:szCs w:val="24"/>
                <w:lang w:eastAsia="zh-CN"/>
              </w:rPr>
            </w:pPr>
          </w:p>
          <w:p w14:paraId="50B96449">
            <w:pPr>
              <w:jc w:val="center"/>
              <w:rPr>
                <w:rFonts w:ascii="仿宋" w:hAnsi="仿宋" w:eastAsia="仿宋" w:cs="仿宋"/>
                <w:color w:val="auto"/>
                <w:sz w:val="24"/>
                <w:szCs w:val="24"/>
                <w:lang w:eastAsia="zh-CN"/>
              </w:rPr>
            </w:pPr>
          </w:p>
          <w:p w14:paraId="79DC9549">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p w14:paraId="7FDC3061">
            <w:pPr>
              <w:jc w:val="center"/>
              <w:rPr>
                <w:rFonts w:ascii="仿宋" w:hAnsi="仿宋" w:eastAsia="仿宋" w:cs="仿宋"/>
                <w:color w:val="auto"/>
                <w:sz w:val="24"/>
                <w:szCs w:val="24"/>
                <w:lang w:eastAsia="zh-CN"/>
              </w:rPr>
            </w:pPr>
          </w:p>
          <w:p w14:paraId="6A5EB4C0">
            <w:pPr>
              <w:jc w:val="center"/>
              <w:rPr>
                <w:rFonts w:ascii="仿宋" w:hAnsi="仿宋" w:eastAsia="仿宋" w:cs="仿宋"/>
                <w:color w:val="auto"/>
                <w:sz w:val="24"/>
                <w:szCs w:val="24"/>
                <w:lang w:eastAsia="zh-CN"/>
              </w:rPr>
            </w:pPr>
          </w:p>
          <w:p w14:paraId="3F1F5155">
            <w:pPr>
              <w:jc w:val="center"/>
              <w:rPr>
                <w:rFonts w:ascii="仿宋" w:hAnsi="仿宋" w:eastAsia="仿宋" w:cs="仿宋"/>
                <w:color w:val="auto"/>
                <w:sz w:val="24"/>
                <w:szCs w:val="24"/>
                <w:lang w:eastAsia="zh-CN"/>
              </w:rPr>
            </w:pPr>
          </w:p>
          <w:p w14:paraId="524781D1">
            <w:pPr>
              <w:jc w:val="center"/>
              <w:rPr>
                <w:rFonts w:ascii="仿宋" w:hAnsi="仿宋" w:eastAsia="仿宋" w:cs="仿宋"/>
                <w:color w:val="auto"/>
                <w:sz w:val="24"/>
                <w:szCs w:val="24"/>
                <w:lang w:eastAsia="zh-CN"/>
              </w:rPr>
            </w:pPr>
          </w:p>
          <w:p w14:paraId="1BD44309">
            <w:pPr>
              <w:jc w:val="center"/>
              <w:rPr>
                <w:rFonts w:ascii="仿宋" w:hAnsi="仿宋" w:eastAsia="仿宋" w:cs="仿宋"/>
                <w:color w:val="auto"/>
                <w:sz w:val="24"/>
                <w:szCs w:val="24"/>
                <w:lang w:eastAsia="zh-CN"/>
              </w:rPr>
            </w:pPr>
          </w:p>
          <w:p w14:paraId="246C9271">
            <w:pPr>
              <w:jc w:val="center"/>
              <w:rPr>
                <w:rFonts w:ascii="仿宋" w:hAnsi="仿宋" w:eastAsia="仿宋" w:cs="仿宋"/>
                <w:color w:val="auto"/>
                <w:sz w:val="24"/>
                <w:szCs w:val="24"/>
                <w:lang w:eastAsia="zh-CN"/>
              </w:rPr>
            </w:pPr>
          </w:p>
        </w:tc>
        <w:tc>
          <w:tcPr>
            <w:tcW w:w="1229" w:type="dxa"/>
            <w:tcBorders>
              <w:top w:val="single" w:color="auto" w:sz="4" w:space="0"/>
              <w:left w:val="single" w:color="auto" w:sz="4" w:space="0"/>
              <w:bottom w:val="single" w:color="auto" w:sz="4" w:space="0"/>
              <w:right w:val="single" w:color="auto" w:sz="4" w:space="0"/>
            </w:tcBorders>
          </w:tcPr>
          <w:p w14:paraId="519C881C">
            <w:pPr>
              <w:jc w:val="center"/>
              <w:rPr>
                <w:rFonts w:ascii="仿宋" w:hAnsi="仿宋" w:eastAsia="仿宋" w:cs="仿宋"/>
                <w:color w:val="auto"/>
                <w:sz w:val="24"/>
                <w:szCs w:val="24"/>
                <w:lang w:eastAsia="zh-CN"/>
              </w:rPr>
            </w:pPr>
          </w:p>
          <w:p w14:paraId="35D72F9C">
            <w:pPr>
              <w:jc w:val="center"/>
              <w:rPr>
                <w:rFonts w:ascii="仿宋" w:hAnsi="仿宋" w:eastAsia="仿宋" w:cs="仿宋"/>
                <w:color w:val="auto"/>
                <w:sz w:val="24"/>
                <w:szCs w:val="24"/>
                <w:lang w:eastAsia="zh-CN"/>
              </w:rPr>
            </w:pPr>
          </w:p>
          <w:p w14:paraId="0F5E5315">
            <w:pPr>
              <w:jc w:val="center"/>
              <w:rPr>
                <w:rFonts w:ascii="仿宋" w:hAnsi="仿宋" w:eastAsia="仿宋" w:cs="仿宋"/>
                <w:color w:val="auto"/>
                <w:sz w:val="24"/>
                <w:szCs w:val="24"/>
                <w:lang w:eastAsia="zh-CN"/>
              </w:rPr>
            </w:pPr>
          </w:p>
          <w:p w14:paraId="19FAB70E">
            <w:pPr>
              <w:jc w:val="center"/>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荣誉</w:t>
            </w:r>
          </w:p>
        </w:tc>
        <w:tc>
          <w:tcPr>
            <w:tcW w:w="6215" w:type="dxa"/>
            <w:tcBorders>
              <w:top w:val="single" w:color="auto" w:sz="4" w:space="0"/>
              <w:left w:val="single" w:color="auto" w:sz="4" w:space="0"/>
              <w:bottom w:val="single" w:color="auto" w:sz="4" w:space="0"/>
              <w:right w:val="single" w:color="auto" w:sz="4" w:space="0"/>
            </w:tcBorders>
            <w:vAlign w:val="center"/>
          </w:tcPr>
          <w:p w14:paraId="6B182781">
            <w:pPr>
              <w:numPr>
                <w:ilvl w:val="0"/>
                <w:numId w:val="2"/>
              </w:num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每提供一份投标人获得县（区）级及以上党委机关、政府机关授予的荣誉，每一个得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p w14:paraId="2F095777">
            <w:pPr>
              <w:numPr>
                <w:ilvl w:val="0"/>
                <w:numId w:val="2"/>
              </w:numPr>
              <w:jc w:val="both"/>
              <w:rPr>
                <w:rFonts w:cs="Times New Roman"/>
                <w:color w:val="auto"/>
                <w:lang w:eastAsia="zh-CN"/>
              </w:rPr>
            </w:pPr>
            <w:r>
              <w:rPr>
                <w:rFonts w:hint="eastAsia" w:ascii="仿宋" w:hAnsi="仿宋" w:eastAsia="仿宋" w:cs="仿宋"/>
                <w:color w:val="auto"/>
                <w:sz w:val="24"/>
                <w:szCs w:val="24"/>
                <w:lang w:eastAsia="zh-CN"/>
              </w:rPr>
              <w:t>每提供一份公司法人获得县（区）级及以上党委机关、政府机关授予的荣誉，每一个得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p w14:paraId="030C8E4A">
            <w:pPr>
              <w:jc w:val="both"/>
              <w:rPr>
                <w:rFonts w:ascii="仿宋" w:hAnsi="仿宋" w:eastAsia="仿宋" w:cs="Times New Roman"/>
                <w:color w:val="auto"/>
                <w:sz w:val="24"/>
                <w:szCs w:val="24"/>
                <w:lang w:eastAsia="zh-CN"/>
              </w:rPr>
            </w:pPr>
            <w:r>
              <w:rPr>
                <w:rFonts w:hint="eastAsia" w:ascii="仿宋" w:hAnsi="仿宋" w:eastAsia="仿宋" w:cs="仿宋"/>
                <w:color w:val="auto"/>
                <w:sz w:val="24"/>
                <w:szCs w:val="24"/>
                <w:lang w:eastAsia="zh-CN"/>
              </w:rPr>
              <w:t>备注：提供荣誉证书或证明文件的复印件或扫描件或者影印件，加盖公章。</w:t>
            </w:r>
          </w:p>
        </w:tc>
        <w:tc>
          <w:tcPr>
            <w:tcW w:w="700" w:type="dxa"/>
            <w:tcBorders>
              <w:top w:val="single" w:color="auto" w:sz="4" w:space="0"/>
              <w:left w:val="single" w:color="auto" w:sz="4" w:space="0"/>
              <w:bottom w:val="single" w:color="auto" w:sz="4" w:space="0"/>
              <w:right w:val="single" w:color="auto" w:sz="4" w:space="0"/>
            </w:tcBorders>
          </w:tcPr>
          <w:p w14:paraId="35AC2A93">
            <w:pPr>
              <w:jc w:val="center"/>
              <w:rPr>
                <w:rFonts w:ascii="仿宋" w:hAnsi="仿宋" w:eastAsia="仿宋" w:cs="Times New Roman"/>
                <w:color w:val="auto"/>
                <w:sz w:val="24"/>
                <w:szCs w:val="24"/>
                <w:lang w:eastAsia="zh-CN"/>
              </w:rPr>
            </w:pPr>
          </w:p>
          <w:p w14:paraId="2B4E426D">
            <w:pPr>
              <w:jc w:val="center"/>
              <w:rPr>
                <w:rFonts w:ascii="仿宋" w:hAnsi="仿宋" w:eastAsia="仿宋" w:cs="Times New Roman"/>
                <w:color w:val="auto"/>
                <w:sz w:val="24"/>
                <w:szCs w:val="24"/>
                <w:lang w:eastAsia="zh-CN"/>
              </w:rPr>
            </w:pPr>
          </w:p>
          <w:p w14:paraId="5839351C">
            <w:pPr>
              <w:jc w:val="center"/>
              <w:rPr>
                <w:rFonts w:ascii="仿宋" w:hAnsi="仿宋" w:eastAsia="仿宋" w:cs="Times New Roman"/>
                <w:color w:val="auto"/>
                <w:sz w:val="24"/>
                <w:szCs w:val="24"/>
                <w:lang w:eastAsia="zh-CN"/>
              </w:rPr>
            </w:pPr>
          </w:p>
          <w:p w14:paraId="4EADD8AD">
            <w:pPr>
              <w:jc w:val="center"/>
              <w:rPr>
                <w:rFonts w:ascii="仿宋" w:hAnsi="仿宋" w:eastAsia="仿宋" w:cs="仿宋"/>
                <w:color w:val="auto"/>
                <w:sz w:val="24"/>
                <w:szCs w:val="24"/>
                <w:lang w:eastAsia="zh-CN"/>
              </w:rPr>
            </w:pPr>
            <w:r>
              <w:rPr>
                <w:rFonts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682" w:type="dxa"/>
            <w:tcBorders>
              <w:top w:val="single" w:color="000000" w:sz="4" w:space="0"/>
              <w:left w:val="single" w:color="auto" w:sz="4" w:space="0"/>
              <w:bottom w:val="single" w:color="000000" w:sz="4" w:space="0"/>
              <w:right w:val="single" w:color="000000" w:sz="4" w:space="0"/>
            </w:tcBorders>
          </w:tcPr>
          <w:p w14:paraId="0BD2C9CA">
            <w:pPr>
              <w:pStyle w:val="22"/>
              <w:spacing w:before="7"/>
              <w:ind w:left="102"/>
              <w:rPr>
                <w:rFonts w:ascii="宋体" w:cs="Times New Roman"/>
                <w:color w:val="auto"/>
                <w:sz w:val="21"/>
                <w:szCs w:val="21"/>
              </w:rPr>
            </w:pPr>
          </w:p>
        </w:tc>
      </w:tr>
      <w:tr w14:paraId="4B65C13E">
        <w:tblPrEx>
          <w:tblCellMar>
            <w:top w:w="0" w:type="dxa"/>
            <w:left w:w="0" w:type="dxa"/>
            <w:bottom w:w="0" w:type="dxa"/>
            <w:right w:w="0" w:type="dxa"/>
          </w:tblCellMar>
        </w:tblPrEx>
        <w:trPr>
          <w:trHeight w:val="2172" w:hRule="exact"/>
        </w:trPr>
        <w:tc>
          <w:tcPr>
            <w:tcW w:w="679" w:type="dxa"/>
            <w:tcBorders>
              <w:top w:val="single" w:color="auto" w:sz="4" w:space="0"/>
              <w:left w:val="single" w:color="auto" w:sz="4" w:space="0"/>
              <w:bottom w:val="single" w:color="auto" w:sz="4" w:space="0"/>
              <w:right w:val="single" w:color="auto" w:sz="4" w:space="0"/>
            </w:tcBorders>
            <w:vAlign w:val="center"/>
          </w:tcPr>
          <w:p w14:paraId="1C697B17">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229" w:type="dxa"/>
            <w:tcBorders>
              <w:top w:val="single" w:color="auto" w:sz="4" w:space="0"/>
              <w:left w:val="single" w:color="auto" w:sz="4" w:space="0"/>
              <w:bottom w:val="single" w:color="auto" w:sz="4" w:space="0"/>
              <w:right w:val="single" w:color="auto" w:sz="4" w:space="0"/>
            </w:tcBorders>
          </w:tcPr>
          <w:p w14:paraId="311D1858">
            <w:pPr>
              <w:jc w:val="center"/>
              <w:rPr>
                <w:rFonts w:hint="eastAsia" w:ascii="仿宋" w:hAnsi="仿宋" w:eastAsia="仿宋" w:cs="仿宋"/>
                <w:color w:val="auto"/>
                <w:sz w:val="24"/>
                <w:szCs w:val="24"/>
                <w:lang w:val="en-US" w:eastAsia="zh-CN"/>
              </w:rPr>
            </w:pPr>
          </w:p>
          <w:p w14:paraId="2E5564DE">
            <w:pPr>
              <w:jc w:val="center"/>
              <w:rPr>
                <w:rFonts w:hint="eastAsia" w:ascii="仿宋" w:hAnsi="仿宋" w:eastAsia="仿宋" w:cs="仿宋"/>
                <w:color w:val="auto"/>
                <w:sz w:val="24"/>
                <w:szCs w:val="24"/>
                <w:lang w:val="en-US" w:eastAsia="zh-CN"/>
              </w:rPr>
            </w:pPr>
          </w:p>
          <w:p w14:paraId="1EF08B59">
            <w:pPr>
              <w:jc w:val="center"/>
              <w:rPr>
                <w:rFonts w:hint="eastAsia" w:ascii="仿宋" w:hAnsi="仿宋" w:eastAsia="仿宋" w:cs="仿宋"/>
                <w:color w:val="auto"/>
                <w:sz w:val="24"/>
                <w:szCs w:val="24"/>
                <w:lang w:val="en-US" w:eastAsia="zh-CN"/>
              </w:rPr>
            </w:pPr>
          </w:p>
          <w:p w14:paraId="19D096A0">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体系认证</w:t>
            </w:r>
          </w:p>
        </w:tc>
        <w:tc>
          <w:tcPr>
            <w:tcW w:w="6215" w:type="dxa"/>
            <w:tcBorders>
              <w:top w:val="single" w:color="auto" w:sz="4" w:space="0"/>
              <w:left w:val="single" w:color="auto" w:sz="4" w:space="0"/>
              <w:bottom w:val="single" w:color="auto" w:sz="4" w:space="0"/>
              <w:right w:val="single" w:color="auto" w:sz="4" w:space="0"/>
            </w:tcBorders>
            <w:vAlign w:val="center"/>
          </w:tcPr>
          <w:p w14:paraId="13FB2C04">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投标人具有经中国国家认证认可监督管理委员会认证机构颁发的有效的质量管理体系认证证书、环境管理体系认证证书及职业健康安全管理体系认证证书，全部满足得6分；缺一个扣2分，扣完为止。</w:t>
            </w:r>
          </w:p>
          <w:p w14:paraId="0103924A">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以上证书认证范围须包含造价咨询。注：提供上述证书扫描件，同时提供全国认证认可信息公共服务平台网站证书信息查询截图。</w:t>
            </w:r>
          </w:p>
        </w:tc>
        <w:tc>
          <w:tcPr>
            <w:tcW w:w="700" w:type="dxa"/>
            <w:tcBorders>
              <w:top w:val="single" w:color="auto" w:sz="4" w:space="0"/>
              <w:left w:val="single" w:color="auto" w:sz="4" w:space="0"/>
              <w:bottom w:val="single" w:color="auto" w:sz="4" w:space="0"/>
              <w:right w:val="single" w:color="auto" w:sz="4" w:space="0"/>
            </w:tcBorders>
          </w:tcPr>
          <w:p w14:paraId="3F3645EC">
            <w:pPr>
              <w:jc w:val="center"/>
              <w:rPr>
                <w:rFonts w:hint="eastAsia" w:ascii="仿宋" w:hAnsi="仿宋" w:eastAsia="仿宋" w:cs="仿宋"/>
                <w:color w:val="auto"/>
                <w:sz w:val="24"/>
                <w:szCs w:val="24"/>
                <w:lang w:val="en-US" w:eastAsia="zh-CN"/>
              </w:rPr>
            </w:pPr>
          </w:p>
          <w:p w14:paraId="474C56BA">
            <w:pPr>
              <w:jc w:val="center"/>
              <w:rPr>
                <w:rFonts w:hint="eastAsia" w:ascii="仿宋" w:hAnsi="仿宋" w:eastAsia="仿宋" w:cs="仿宋"/>
                <w:color w:val="auto"/>
                <w:sz w:val="24"/>
                <w:szCs w:val="24"/>
                <w:lang w:val="en-US" w:eastAsia="zh-CN"/>
              </w:rPr>
            </w:pPr>
          </w:p>
          <w:p w14:paraId="080600C1">
            <w:pPr>
              <w:jc w:val="center"/>
              <w:rPr>
                <w:rFonts w:hint="eastAsia" w:ascii="仿宋" w:hAnsi="仿宋" w:eastAsia="仿宋" w:cs="仿宋"/>
                <w:color w:val="auto"/>
                <w:sz w:val="24"/>
                <w:szCs w:val="24"/>
                <w:lang w:val="en-US" w:eastAsia="zh-CN"/>
              </w:rPr>
            </w:pPr>
          </w:p>
          <w:p w14:paraId="74F8799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82" w:type="dxa"/>
            <w:tcBorders>
              <w:top w:val="single" w:color="000000" w:sz="4" w:space="0"/>
              <w:left w:val="single" w:color="auto" w:sz="4" w:space="0"/>
              <w:bottom w:val="single" w:color="000000" w:sz="4" w:space="0"/>
              <w:right w:val="single" w:color="000000" w:sz="4" w:space="0"/>
            </w:tcBorders>
          </w:tcPr>
          <w:p w14:paraId="5B8350EB">
            <w:pPr>
              <w:pStyle w:val="22"/>
              <w:spacing w:before="7"/>
              <w:ind w:left="102"/>
              <w:rPr>
                <w:rFonts w:ascii="宋体" w:cs="Times New Roman"/>
                <w:color w:val="auto"/>
                <w:sz w:val="21"/>
                <w:szCs w:val="21"/>
              </w:rPr>
            </w:pPr>
          </w:p>
        </w:tc>
      </w:tr>
    </w:tbl>
    <w:p w14:paraId="1E9D2895">
      <w:pPr>
        <w:rPr>
          <w:rFonts w:cs="Times New Roman"/>
          <w:color w:val="auto"/>
        </w:rPr>
      </w:pPr>
    </w:p>
    <w:p w14:paraId="747FA8AD">
      <w:pPr>
        <w:pStyle w:val="2"/>
        <w:ind w:firstLine="640"/>
        <w:rPr>
          <w:color w:val="auto"/>
        </w:rPr>
      </w:pPr>
    </w:p>
    <w:p w14:paraId="5643DD95">
      <w:pPr>
        <w:pStyle w:val="2"/>
        <w:ind w:firstLine="640"/>
        <w:rPr>
          <w:color w:val="auto"/>
        </w:rPr>
      </w:pPr>
    </w:p>
    <w:p w14:paraId="4D991406">
      <w:pPr>
        <w:pStyle w:val="2"/>
        <w:ind w:firstLine="640"/>
        <w:rPr>
          <w:color w:val="auto"/>
        </w:rPr>
      </w:pPr>
    </w:p>
    <w:p w14:paraId="151B2550">
      <w:pPr>
        <w:pStyle w:val="2"/>
        <w:ind w:firstLine="640"/>
        <w:rPr>
          <w:color w:val="auto"/>
        </w:rPr>
      </w:pPr>
    </w:p>
    <w:p w14:paraId="1AC6B14B">
      <w:pPr>
        <w:pStyle w:val="2"/>
        <w:ind w:firstLine="640"/>
        <w:rPr>
          <w:color w:val="auto"/>
        </w:rPr>
      </w:pPr>
    </w:p>
    <w:p w14:paraId="3B1BDCA7">
      <w:pPr>
        <w:pStyle w:val="2"/>
        <w:ind w:firstLine="640"/>
        <w:rPr>
          <w:color w:val="auto"/>
        </w:rPr>
      </w:pPr>
    </w:p>
    <w:p w14:paraId="3A4D47A0">
      <w:pPr>
        <w:pStyle w:val="2"/>
        <w:ind w:firstLine="640"/>
        <w:rPr>
          <w:color w:val="auto"/>
        </w:rPr>
      </w:pPr>
    </w:p>
    <w:p w14:paraId="600C7F81">
      <w:pPr>
        <w:pStyle w:val="2"/>
        <w:ind w:firstLine="640"/>
        <w:rPr>
          <w:color w:val="auto"/>
        </w:rPr>
      </w:pPr>
    </w:p>
    <w:p w14:paraId="19254C14">
      <w:pPr>
        <w:pStyle w:val="2"/>
        <w:ind w:firstLine="640"/>
        <w:rPr>
          <w:color w:val="auto"/>
        </w:rPr>
      </w:pPr>
    </w:p>
    <w:p w14:paraId="132E5BC4">
      <w:pPr>
        <w:pStyle w:val="2"/>
        <w:ind w:firstLine="640"/>
        <w:rPr>
          <w:color w:val="auto"/>
        </w:rPr>
      </w:pPr>
    </w:p>
    <w:p w14:paraId="4B022D61">
      <w:pPr>
        <w:pStyle w:val="2"/>
        <w:ind w:firstLine="640"/>
        <w:rPr>
          <w:color w:val="auto"/>
        </w:rPr>
      </w:pPr>
    </w:p>
    <w:p w14:paraId="7D382874">
      <w:pPr>
        <w:pStyle w:val="2"/>
        <w:ind w:firstLine="640"/>
        <w:rPr>
          <w:color w:val="auto"/>
        </w:rPr>
      </w:pPr>
    </w:p>
    <w:p w14:paraId="51128678">
      <w:pPr>
        <w:pStyle w:val="2"/>
        <w:ind w:firstLine="640"/>
        <w:rPr>
          <w:color w:val="auto"/>
        </w:rPr>
      </w:pPr>
    </w:p>
    <w:p w14:paraId="4CD1D955">
      <w:pPr>
        <w:pStyle w:val="2"/>
        <w:ind w:firstLine="640"/>
        <w:rPr>
          <w:color w:val="auto"/>
        </w:rPr>
      </w:pPr>
    </w:p>
    <w:p w14:paraId="35E18247">
      <w:pPr>
        <w:pStyle w:val="2"/>
        <w:ind w:firstLine="640"/>
        <w:rPr>
          <w:color w:val="auto"/>
        </w:rPr>
      </w:pPr>
    </w:p>
    <w:p w14:paraId="1CAE1263">
      <w:pPr>
        <w:pStyle w:val="2"/>
        <w:ind w:firstLine="640"/>
        <w:rPr>
          <w:color w:val="auto"/>
        </w:rPr>
      </w:pPr>
    </w:p>
    <w:p w14:paraId="2E57174A">
      <w:pPr>
        <w:pStyle w:val="2"/>
        <w:ind w:firstLine="640"/>
        <w:rPr>
          <w:color w:val="auto"/>
        </w:rPr>
      </w:pPr>
    </w:p>
    <w:p w14:paraId="753814D1">
      <w:pPr>
        <w:pStyle w:val="2"/>
        <w:ind w:firstLine="640"/>
        <w:rPr>
          <w:color w:val="auto"/>
        </w:rPr>
      </w:pPr>
    </w:p>
    <w:p w14:paraId="4765C85F">
      <w:pPr>
        <w:pStyle w:val="2"/>
        <w:ind w:firstLine="640"/>
        <w:rPr>
          <w:color w:val="auto"/>
        </w:rPr>
      </w:pPr>
    </w:p>
    <w:p w14:paraId="146EACA6">
      <w:pPr>
        <w:pStyle w:val="2"/>
        <w:ind w:firstLine="640"/>
        <w:rPr>
          <w:color w:val="auto"/>
        </w:rPr>
      </w:pPr>
    </w:p>
    <w:p w14:paraId="51A28D80">
      <w:pPr>
        <w:pStyle w:val="2"/>
        <w:ind w:firstLine="640"/>
        <w:rPr>
          <w:color w:val="auto"/>
        </w:rPr>
      </w:pPr>
    </w:p>
    <w:p w14:paraId="5F7774AC">
      <w:pPr>
        <w:pStyle w:val="2"/>
        <w:ind w:firstLine="640"/>
        <w:rPr>
          <w:color w:val="auto"/>
        </w:rPr>
      </w:pPr>
    </w:p>
    <w:p w14:paraId="37B003BB">
      <w:pPr>
        <w:pStyle w:val="2"/>
        <w:ind w:firstLine="640"/>
        <w:rPr>
          <w:color w:val="auto"/>
        </w:rPr>
      </w:pPr>
    </w:p>
    <w:p w14:paraId="70ADCE01">
      <w:pPr>
        <w:pStyle w:val="2"/>
        <w:ind w:firstLine="640"/>
        <w:rPr>
          <w:color w:val="auto"/>
        </w:rPr>
      </w:pPr>
    </w:p>
    <w:p w14:paraId="77E03309">
      <w:pPr>
        <w:pStyle w:val="2"/>
        <w:ind w:firstLine="640"/>
        <w:rPr>
          <w:color w:val="auto"/>
        </w:rPr>
      </w:pPr>
    </w:p>
    <w:p w14:paraId="2DCE8CE7">
      <w:pPr>
        <w:pStyle w:val="2"/>
        <w:ind w:firstLine="640"/>
        <w:rPr>
          <w:color w:val="auto"/>
        </w:rPr>
      </w:pPr>
    </w:p>
    <w:p w14:paraId="01012A0A">
      <w:pPr>
        <w:pStyle w:val="2"/>
        <w:ind w:firstLine="640"/>
        <w:rPr>
          <w:color w:val="auto"/>
        </w:rPr>
      </w:pPr>
    </w:p>
    <w:p w14:paraId="669DCF36">
      <w:pPr>
        <w:pStyle w:val="2"/>
        <w:ind w:firstLine="640"/>
        <w:rPr>
          <w:color w:val="auto"/>
        </w:rPr>
      </w:pPr>
    </w:p>
    <w:p w14:paraId="573FD2F1">
      <w:pPr>
        <w:pStyle w:val="2"/>
        <w:ind w:firstLine="640"/>
        <w:rPr>
          <w:color w:val="auto"/>
        </w:rPr>
      </w:pPr>
    </w:p>
    <w:p w14:paraId="02C35E30">
      <w:pPr>
        <w:pStyle w:val="2"/>
        <w:ind w:firstLine="640"/>
        <w:rPr>
          <w:color w:val="auto"/>
        </w:rPr>
      </w:pPr>
    </w:p>
    <w:p w14:paraId="08DE1F27">
      <w:pPr>
        <w:pStyle w:val="2"/>
        <w:ind w:firstLine="640"/>
        <w:rPr>
          <w:color w:val="auto"/>
        </w:rPr>
      </w:pPr>
    </w:p>
    <w:p w14:paraId="6864FE2A">
      <w:pPr>
        <w:pStyle w:val="8"/>
        <w:numPr>
          <w:ilvl w:val="0"/>
          <w:numId w:val="3"/>
        </w:numPr>
        <w:jc w:val="center"/>
        <w:rPr>
          <w:rFonts w:ascii="仿宋_GB2312" w:hAnsi="仿宋_GB2312" w:eastAsia="仿宋_GB2312" w:cs="Times New Roman"/>
          <w:b/>
          <w:bCs/>
          <w:color w:val="auto"/>
          <w:sz w:val="36"/>
          <w:szCs w:val="36"/>
          <w:lang w:val="zh-CN" w:eastAsia="zh-CN"/>
        </w:rPr>
      </w:pPr>
      <w:bookmarkStart w:id="0" w:name="_Toc17479"/>
      <w:bookmarkStart w:id="1" w:name="_Toc240432233"/>
      <w:bookmarkStart w:id="2" w:name="_Toc390713970"/>
      <w:bookmarkStart w:id="3" w:name="_Toc285612604"/>
      <w:bookmarkStart w:id="4" w:name="_Toc435540982"/>
      <w:r>
        <w:rPr>
          <w:rFonts w:hint="eastAsia" w:ascii="仿宋_GB2312" w:hAnsi="仿宋_GB2312" w:eastAsia="仿宋_GB2312" w:cs="仿宋_GB2312"/>
          <w:b/>
          <w:bCs/>
          <w:color w:val="auto"/>
          <w:sz w:val="36"/>
          <w:szCs w:val="36"/>
          <w:lang w:val="zh-CN" w:eastAsia="zh-CN"/>
        </w:rPr>
        <w:t>报价文件格式</w:t>
      </w:r>
      <w:bookmarkEnd w:id="0"/>
      <w:bookmarkEnd w:id="1"/>
      <w:bookmarkEnd w:id="2"/>
      <w:bookmarkEnd w:id="3"/>
      <w:bookmarkEnd w:id="4"/>
    </w:p>
    <w:p w14:paraId="4DF79505">
      <w:pPr>
        <w:pStyle w:val="8"/>
        <w:jc w:val="both"/>
        <w:rPr>
          <w:rFonts w:ascii="仿宋_GB2312" w:hAnsi="仿宋_GB2312" w:eastAsia="仿宋_GB2312" w:cs="Times New Roman"/>
          <w:b/>
          <w:bCs/>
          <w:color w:val="auto"/>
          <w:sz w:val="36"/>
          <w:szCs w:val="36"/>
          <w:lang w:val="zh-CN" w:eastAsia="zh-CN"/>
        </w:rPr>
      </w:pPr>
    </w:p>
    <w:p w14:paraId="0B4A9C8B">
      <w:pPr>
        <w:pStyle w:val="8"/>
        <w:jc w:val="center"/>
        <w:rPr>
          <w:rFonts w:ascii="仿宋_GB2312" w:hAnsi="仿宋_GB2312" w:eastAsia="仿宋_GB2312" w:cs="Times New Roman"/>
          <w:b/>
          <w:bCs/>
          <w:color w:val="auto"/>
          <w:sz w:val="30"/>
          <w:szCs w:val="30"/>
          <w:lang w:val="zh-CN" w:eastAsia="zh-CN"/>
        </w:rPr>
      </w:pPr>
      <w:r>
        <w:rPr>
          <w:rFonts w:hint="eastAsia" w:ascii="仿宋_GB2312" w:hAnsi="仿宋_GB2312" w:eastAsia="仿宋_GB2312" w:cs="仿宋_GB2312"/>
          <w:b/>
          <w:bCs/>
          <w:color w:val="auto"/>
          <w:sz w:val="30"/>
          <w:szCs w:val="30"/>
          <w:lang w:val="zh-CN" w:eastAsia="zh-CN"/>
        </w:rPr>
        <w:t>（请各潜在供应商应严格报价文件格式要求进行编制）</w:t>
      </w:r>
    </w:p>
    <w:p w14:paraId="761A48CF">
      <w:pPr>
        <w:pStyle w:val="8"/>
        <w:rPr>
          <w:rFonts w:ascii="仿宋_GB2312" w:hAnsi="仿宋_GB2312" w:eastAsia="仿宋_GB2312" w:cs="Times New Roman"/>
          <w:color w:val="auto"/>
          <w:lang w:eastAsia="zh-CN"/>
        </w:rPr>
      </w:pPr>
    </w:p>
    <w:p w14:paraId="73EA9024">
      <w:pPr>
        <w:pStyle w:val="8"/>
        <w:rPr>
          <w:rFonts w:ascii="仿宋_GB2312" w:hAnsi="仿宋_GB2312" w:eastAsia="仿宋_GB2312" w:cs="Times New Roman"/>
          <w:b/>
          <w:bCs/>
          <w:color w:val="auto"/>
          <w:sz w:val="30"/>
          <w:szCs w:val="30"/>
          <w:lang w:eastAsia="zh-CN"/>
        </w:rPr>
      </w:pPr>
      <w:r>
        <w:rPr>
          <w:rFonts w:hint="eastAsia" w:ascii="仿宋_GB2312" w:hAnsi="仿宋_GB2312" w:eastAsia="仿宋_GB2312" w:cs="仿宋_GB2312"/>
          <w:b/>
          <w:bCs/>
          <w:color w:val="auto"/>
          <w:sz w:val="30"/>
          <w:szCs w:val="30"/>
          <w:lang w:eastAsia="zh-CN"/>
        </w:rPr>
        <w:t>项目名称：</w:t>
      </w:r>
    </w:p>
    <w:p w14:paraId="17AB5AA6">
      <w:pPr>
        <w:pStyle w:val="8"/>
        <w:rPr>
          <w:rFonts w:ascii="仿宋_GB2312" w:hAnsi="仿宋_GB2312" w:eastAsia="仿宋_GB2312" w:cs="Times New Roman"/>
          <w:color w:val="auto"/>
          <w:lang w:eastAsia="zh-CN"/>
        </w:rPr>
      </w:pPr>
    </w:p>
    <w:p w14:paraId="1C345FB2">
      <w:pPr>
        <w:jc w:val="center"/>
        <w:rPr>
          <w:rFonts w:ascii="仿宋_GB2312" w:hAnsi="仿宋_GB2312" w:eastAsia="仿宋_GB2312" w:cs="Times New Roman"/>
          <w:b/>
          <w:bCs/>
          <w:color w:val="auto"/>
          <w:sz w:val="72"/>
          <w:szCs w:val="72"/>
          <w:lang w:eastAsia="zh-CN"/>
        </w:rPr>
      </w:pPr>
      <w:r>
        <w:rPr>
          <w:rFonts w:hint="eastAsia" w:ascii="仿宋_GB2312" w:hAnsi="仿宋_GB2312" w:eastAsia="仿宋_GB2312" w:cs="仿宋_GB2312"/>
          <w:b/>
          <w:bCs/>
          <w:color w:val="auto"/>
          <w:sz w:val="72"/>
          <w:szCs w:val="72"/>
          <w:lang w:eastAsia="zh-CN"/>
        </w:rPr>
        <w:t>报</w:t>
      </w:r>
      <w:r>
        <w:rPr>
          <w:rFonts w:ascii="仿宋_GB2312" w:hAnsi="仿宋_GB2312" w:eastAsia="仿宋_GB2312" w:cs="仿宋_GB2312"/>
          <w:b/>
          <w:bCs/>
          <w:color w:val="auto"/>
          <w:sz w:val="72"/>
          <w:szCs w:val="72"/>
          <w:lang w:eastAsia="zh-CN"/>
        </w:rPr>
        <w:t xml:space="preserve"> </w:t>
      </w:r>
      <w:r>
        <w:rPr>
          <w:rFonts w:hint="eastAsia" w:ascii="仿宋_GB2312" w:hAnsi="仿宋_GB2312" w:eastAsia="仿宋_GB2312" w:cs="仿宋_GB2312"/>
          <w:b/>
          <w:bCs/>
          <w:color w:val="auto"/>
          <w:sz w:val="72"/>
          <w:szCs w:val="72"/>
          <w:lang w:eastAsia="zh-CN"/>
        </w:rPr>
        <w:t>价</w:t>
      </w:r>
      <w:r>
        <w:rPr>
          <w:rFonts w:ascii="仿宋_GB2312" w:hAnsi="仿宋_GB2312" w:eastAsia="仿宋_GB2312" w:cs="仿宋_GB2312"/>
          <w:b/>
          <w:bCs/>
          <w:color w:val="auto"/>
          <w:sz w:val="72"/>
          <w:szCs w:val="72"/>
          <w:lang w:eastAsia="zh-CN"/>
        </w:rPr>
        <w:t xml:space="preserve"> </w:t>
      </w:r>
      <w:r>
        <w:rPr>
          <w:rFonts w:hint="eastAsia" w:ascii="仿宋_GB2312" w:hAnsi="仿宋_GB2312" w:eastAsia="仿宋_GB2312" w:cs="仿宋_GB2312"/>
          <w:b/>
          <w:bCs/>
          <w:color w:val="auto"/>
          <w:sz w:val="72"/>
          <w:szCs w:val="72"/>
          <w:lang w:eastAsia="zh-CN"/>
        </w:rPr>
        <w:t>文</w:t>
      </w:r>
      <w:r>
        <w:rPr>
          <w:rFonts w:ascii="仿宋_GB2312" w:hAnsi="仿宋_GB2312" w:eastAsia="仿宋_GB2312" w:cs="仿宋_GB2312"/>
          <w:b/>
          <w:bCs/>
          <w:color w:val="auto"/>
          <w:sz w:val="72"/>
          <w:szCs w:val="72"/>
          <w:lang w:eastAsia="zh-CN"/>
        </w:rPr>
        <w:t xml:space="preserve"> </w:t>
      </w:r>
      <w:r>
        <w:rPr>
          <w:rFonts w:hint="eastAsia" w:ascii="仿宋_GB2312" w:hAnsi="仿宋_GB2312" w:eastAsia="仿宋_GB2312" w:cs="仿宋_GB2312"/>
          <w:b/>
          <w:bCs/>
          <w:color w:val="auto"/>
          <w:sz w:val="72"/>
          <w:szCs w:val="72"/>
          <w:lang w:eastAsia="zh-CN"/>
        </w:rPr>
        <w:t>件</w:t>
      </w:r>
    </w:p>
    <w:p w14:paraId="6B3FD032">
      <w:pPr>
        <w:pStyle w:val="8"/>
        <w:jc w:val="center"/>
        <w:rPr>
          <w:rFonts w:ascii="仿宋_GB2312" w:hAnsi="仿宋_GB2312" w:eastAsia="仿宋_GB2312" w:cs="Times New Roman"/>
          <w:b/>
          <w:bCs/>
          <w:color w:val="auto"/>
          <w:sz w:val="30"/>
          <w:szCs w:val="30"/>
          <w:lang w:eastAsia="zh-CN"/>
        </w:rPr>
      </w:pPr>
      <w:r>
        <w:rPr>
          <w:rFonts w:hint="eastAsia" w:ascii="仿宋_GB2312" w:hAnsi="仿宋_GB2312" w:eastAsia="仿宋_GB2312" w:cs="仿宋_GB2312"/>
          <w:b/>
          <w:bCs/>
          <w:color w:val="auto"/>
          <w:sz w:val="30"/>
          <w:szCs w:val="30"/>
          <w:lang w:eastAsia="zh-CN"/>
        </w:rPr>
        <w:t>（项目编号：</w:t>
      </w:r>
      <w:r>
        <w:rPr>
          <w:rFonts w:ascii="仿宋_GB2312" w:hAnsi="仿宋_GB2312" w:eastAsia="仿宋_GB2312" w:cs="仿宋_GB2312"/>
          <w:b/>
          <w:bCs/>
          <w:color w:val="auto"/>
          <w:sz w:val="30"/>
          <w:szCs w:val="30"/>
          <w:lang w:eastAsia="zh-CN"/>
        </w:rPr>
        <w:t xml:space="preserve">           </w:t>
      </w:r>
      <w:r>
        <w:rPr>
          <w:rFonts w:hint="eastAsia" w:ascii="仿宋_GB2312" w:hAnsi="仿宋_GB2312" w:eastAsia="仿宋_GB2312" w:cs="仿宋_GB2312"/>
          <w:b/>
          <w:bCs/>
          <w:color w:val="auto"/>
          <w:sz w:val="30"/>
          <w:szCs w:val="30"/>
          <w:lang w:eastAsia="zh-CN"/>
        </w:rPr>
        <w:t>）</w:t>
      </w:r>
    </w:p>
    <w:p w14:paraId="226CD668">
      <w:pPr>
        <w:pStyle w:val="8"/>
        <w:jc w:val="center"/>
        <w:rPr>
          <w:rFonts w:ascii="仿宋_GB2312" w:hAnsi="仿宋_GB2312" w:eastAsia="仿宋_GB2312" w:cs="Times New Roman"/>
          <w:color w:val="auto"/>
          <w:sz w:val="72"/>
          <w:szCs w:val="72"/>
          <w:lang w:eastAsia="zh-CN"/>
        </w:rPr>
      </w:pPr>
    </w:p>
    <w:p w14:paraId="2B17128C">
      <w:pPr>
        <w:pStyle w:val="8"/>
        <w:jc w:val="center"/>
        <w:rPr>
          <w:rFonts w:ascii="仿宋_GB2312" w:hAnsi="仿宋_GB2312" w:eastAsia="仿宋_GB2312" w:cs="Times New Roman"/>
          <w:color w:val="auto"/>
          <w:sz w:val="72"/>
          <w:szCs w:val="72"/>
          <w:lang w:eastAsia="zh-CN"/>
        </w:rPr>
      </w:pPr>
    </w:p>
    <w:p w14:paraId="7A04984C">
      <w:pPr>
        <w:pStyle w:val="8"/>
        <w:jc w:val="center"/>
        <w:rPr>
          <w:rFonts w:ascii="仿宋_GB2312" w:hAnsi="仿宋_GB2312" w:eastAsia="仿宋_GB2312" w:cs="Times New Roman"/>
          <w:color w:val="auto"/>
          <w:sz w:val="72"/>
          <w:szCs w:val="72"/>
          <w:lang w:eastAsia="zh-CN"/>
        </w:rPr>
      </w:pPr>
    </w:p>
    <w:p w14:paraId="3F6DA5F5">
      <w:pPr>
        <w:pStyle w:val="8"/>
        <w:jc w:val="center"/>
        <w:rPr>
          <w:rFonts w:ascii="仿宋_GB2312" w:hAnsi="仿宋_GB2312" w:eastAsia="仿宋_GB2312" w:cs="Times New Roman"/>
          <w:color w:val="auto"/>
          <w:sz w:val="72"/>
          <w:szCs w:val="72"/>
          <w:lang w:eastAsia="zh-CN"/>
        </w:rPr>
      </w:pPr>
    </w:p>
    <w:p w14:paraId="46646526">
      <w:pPr>
        <w:pStyle w:val="8"/>
        <w:jc w:val="center"/>
        <w:rPr>
          <w:rFonts w:ascii="仿宋_GB2312" w:hAnsi="仿宋_GB2312" w:eastAsia="仿宋_GB2312" w:cs="Times New Roman"/>
          <w:color w:val="auto"/>
          <w:lang w:eastAsia="zh-CN"/>
        </w:rPr>
      </w:pPr>
    </w:p>
    <w:p w14:paraId="5674215B">
      <w:pPr>
        <w:pStyle w:val="8"/>
        <w:jc w:val="center"/>
        <w:rPr>
          <w:rFonts w:ascii="仿宋_GB2312" w:hAnsi="仿宋_GB2312" w:eastAsia="仿宋_GB2312" w:cs="Times New Roman"/>
          <w:color w:val="auto"/>
          <w:lang w:eastAsia="zh-CN"/>
        </w:rPr>
      </w:pPr>
    </w:p>
    <w:p w14:paraId="69670898">
      <w:pPr>
        <w:pStyle w:val="8"/>
        <w:jc w:val="center"/>
        <w:rPr>
          <w:rFonts w:ascii="仿宋_GB2312" w:hAnsi="仿宋_GB2312" w:eastAsia="仿宋_GB2312" w:cs="Times New Roman"/>
          <w:color w:val="auto"/>
          <w:lang w:eastAsia="zh-CN"/>
        </w:rPr>
      </w:pPr>
    </w:p>
    <w:p w14:paraId="00934C04">
      <w:pPr>
        <w:pStyle w:val="8"/>
        <w:jc w:val="center"/>
        <w:rPr>
          <w:rFonts w:ascii="仿宋_GB2312" w:hAnsi="仿宋_GB2312" w:eastAsia="仿宋_GB2312" w:cs="Times New Roman"/>
          <w:color w:val="auto"/>
          <w:lang w:eastAsia="zh-CN"/>
        </w:rPr>
      </w:pPr>
    </w:p>
    <w:p w14:paraId="55AA5960">
      <w:pPr>
        <w:pStyle w:val="8"/>
        <w:jc w:val="center"/>
        <w:rPr>
          <w:rFonts w:ascii="仿宋_GB2312" w:hAnsi="仿宋_GB2312" w:eastAsia="仿宋_GB2312" w:cs="Times New Roman"/>
          <w:color w:val="auto"/>
          <w:lang w:eastAsia="zh-CN"/>
        </w:rPr>
      </w:pPr>
    </w:p>
    <w:p w14:paraId="07A5E25E">
      <w:pPr>
        <w:pStyle w:val="8"/>
        <w:jc w:val="both"/>
        <w:rPr>
          <w:rFonts w:ascii="仿宋_GB2312" w:hAnsi="仿宋_GB2312" w:eastAsia="仿宋_GB2312" w:cs="Times New Roman"/>
          <w:color w:val="auto"/>
          <w:lang w:eastAsia="zh-CN"/>
        </w:rPr>
      </w:pPr>
    </w:p>
    <w:p w14:paraId="1C9473B6">
      <w:pPr>
        <w:pStyle w:val="8"/>
        <w:jc w:val="center"/>
        <w:rPr>
          <w:rFonts w:ascii="仿宋_GB2312" w:hAnsi="仿宋_GB2312" w:eastAsia="仿宋_GB2312" w:cs="Times New Roman"/>
          <w:color w:val="auto"/>
          <w:lang w:eastAsia="zh-CN"/>
        </w:rPr>
      </w:pPr>
    </w:p>
    <w:p w14:paraId="3460A2D1">
      <w:pPr>
        <w:pStyle w:val="8"/>
        <w:jc w:val="center"/>
        <w:rPr>
          <w:rFonts w:ascii="仿宋_GB2312" w:hAnsi="仿宋_GB2312" w:eastAsia="仿宋_GB2312" w:cs="Times New Roman"/>
          <w:color w:val="auto"/>
          <w:lang w:eastAsia="zh-CN"/>
        </w:rPr>
      </w:pPr>
    </w:p>
    <w:p w14:paraId="0B74A3C0">
      <w:pPr>
        <w:pStyle w:val="8"/>
        <w:jc w:val="center"/>
        <w:rPr>
          <w:rFonts w:ascii="仿宋_GB2312" w:hAnsi="仿宋_GB2312" w:eastAsia="仿宋_GB2312" w:cs="Times New Roman"/>
          <w:color w:val="auto"/>
          <w:lang w:eastAsia="zh-CN"/>
        </w:rPr>
      </w:pPr>
    </w:p>
    <w:p w14:paraId="105CD27E">
      <w:pPr>
        <w:pStyle w:val="8"/>
        <w:jc w:val="center"/>
        <w:rPr>
          <w:rFonts w:ascii="仿宋_GB2312" w:hAnsi="仿宋_GB2312" w:eastAsia="仿宋_GB2312" w:cs="Times New Roman"/>
          <w:color w:val="auto"/>
          <w:lang w:eastAsia="zh-CN"/>
        </w:rPr>
      </w:pPr>
    </w:p>
    <w:p w14:paraId="40BC7D86">
      <w:pPr>
        <w:pStyle w:val="8"/>
        <w:jc w:val="center"/>
        <w:rPr>
          <w:rFonts w:ascii="仿宋_GB2312" w:hAnsi="仿宋_GB2312" w:eastAsia="仿宋_GB2312" w:cs="Times New Roman"/>
          <w:color w:val="auto"/>
          <w:sz w:val="32"/>
          <w:szCs w:val="32"/>
          <w:lang w:eastAsia="zh-CN"/>
        </w:rPr>
      </w:pPr>
    </w:p>
    <w:p w14:paraId="5BB4588B">
      <w:pPr>
        <w:pStyle w:val="8"/>
        <w:jc w:val="center"/>
        <w:rPr>
          <w:rFonts w:ascii="仿宋_GB2312" w:hAnsi="仿宋_GB2312" w:eastAsia="仿宋_GB2312" w:cs="Times New Roman"/>
          <w:b/>
          <w:bCs/>
          <w:color w:val="auto"/>
          <w:sz w:val="32"/>
          <w:szCs w:val="32"/>
          <w:u w:val="single"/>
          <w:lang w:eastAsia="zh-CN"/>
        </w:rPr>
      </w:pPr>
      <w:r>
        <w:rPr>
          <w:rFonts w:hint="eastAsia" w:ascii="仿宋_GB2312" w:hAnsi="仿宋_GB2312" w:eastAsia="仿宋_GB2312" w:cs="仿宋_GB2312"/>
          <w:b/>
          <w:bCs/>
          <w:color w:val="auto"/>
          <w:sz w:val="32"/>
          <w:szCs w:val="32"/>
          <w:lang w:eastAsia="zh-CN"/>
        </w:rPr>
        <w:t>供应商名称：</w:t>
      </w:r>
      <w:r>
        <w:rPr>
          <w:rFonts w:hint="eastAsia" w:ascii="仿宋_GB2312" w:hAnsi="仿宋_GB2312" w:eastAsia="仿宋_GB2312" w:cs="仿宋_GB2312"/>
          <w:b/>
          <w:bCs/>
          <w:color w:val="auto"/>
          <w:sz w:val="32"/>
          <w:szCs w:val="32"/>
          <w:u w:val="single"/>
          <w:lang w:eastAsia="zh-CN"/>
        </w:rPr>
        <w:t>（加盖公章）</w:t>
      </w:r>
    </w:p>
    <w:p w14:paraId="272600FF">
      <w:pPr>
        <w:pStyle w:val="8"/>
        <w:jc w:val="center"/>
        <w:rPr>
          <w:rFonts w:ascii="仿宋_GB2312" w:hAnsi="仿宋_GB2312" w:eastAsia="仿宋_GB2312" w:cs="Times New Roman"/>
          <w:b/>
          <w:bCs/>
          <w:color w:val="auto"/>
          <w:sz w:val="32"/>
          <w:szCs w:val="32"/>
          <w:lang w:eastAsia="zh-CN"/>
        </w:rPr>
      </w:pPr>
    </w:p>
    <w:p w14:paraId="3BFEADA7">
      <w:pPr>
        <w:pStyle w:val="8"/>
        <w:jc w:val="center"/>
        <w:rPr>
          <w:rFonts w:ascii="仿宋_GB2312" w:hAnsi="仿宋_GB2312" w:eastAsia="仿宋_GB2312" w:cs="Times New Roman"/>
          <w:b/>
          <w:bCs/>
          <w:color w:val="auto"/>
          <w:sz w:val="32"/>
          <w:szCs w:val="32"/>
          <w:lang w:eastAsia="zh-CN"/>
        </w:rPr>
      </w:pPr>
    </w:p>
    <w:p w14:paraId="048ACE76">
      <w:pPr>
        <w:pStyle w:val="8"/>
        <w:jc w:val="center"/>
        <w:rPr>
          <w:rFonts w:ascii="仿宋_GB2312" w:hAnsi="仿宋_GB2312" w:eastAsia="仿宋_GB2312" w:cs="Times New Roman"/>
          <w:b/>
          <w:bCs/>
          <w:color w:val="auto"/>
          <w:sz w:val="32"/>
          <w:szCs w:val="32"/>
          <w:lang w:eastAsia="zh-CN"/>
        </w:rPr>
      </w:pPr>
      <w:r>
        <w:rPr>
          <w:rFonts w:hint="eastAsia" w:ascii="仿宋_GB2312" w:hAnsi="仿宋_GB2312" w:eastAsia="仿宋_GB2312" w:cs="仿宋_GB2312"/>
          <w:b/>
          <w:bCs/>
          <w:color w:val="auto"/>
          <w:sz w:val="32"/>
          <w:szCs w:val="32"/>
          <w:lang w:eastAsia="zh-CN"/>
        </w:rPr>
        <w:t>年</w:t>
      </w:r>
      <w:r>
        <w:rPr>
          <w:rFonts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lang w:eastAsia="zh-CN"/>
        </w:rPr>
        <w:t>月</w:t>
      </w:r>
      <w:r>
        <w:rPr>
          <w:rFonts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lang w:eastAsia="zh-CN"/>
        </w:rPr>
        <w:t>日</w:t>
      </w:r>
    </w:p>
    <w:p w14:paraId="28BC3FB4">
      <w:pPr>
        <w:pStyle w:val="8"/>
        <w:rPr>
          <w:rFonts w:ascii="仿宋_GB2312" w:hAnsi="仿宋_GB2312" w:eastAsia="仿宋_GB2312" w:cs="Times New Roman"/>
          <w:color w:val="auto"/>
          <w:lang w:eastAsia="zh-CN"/>
        </w:rPr>
      </w:pPr>
    </w:p>
    <w:p w14:paraId="6D5B3BBE">
      <w:pPr>
        <w:pStyle w:val="8"/>
        <w:rPr>
          <w:rFonts w:ascii="仿宋_GB2312" w:hAnsi="仿宋_GB2312" w:eastAsia="仿宋_GB2312" w:cs="Times New Roman"/>
          <w:color w:val="auto"/>
          <w:lang w:eastAsia="zh-CN"/>
        </w:rPr>
      </w:pPr>
    </w:p>
    <w:p w14:paraId="6266676B">
      <w:pPr>
        <w:pStyle w:val="8"/>
        <w:rPr>
          <w:rFonts w:ascii="仿宋_GB2312" w:hAnsi="仿宋_GB2312" w:eastAsia="仿宋_GB2312" w:cs="Times New Roman"/>
          <w:color w:val="auto"/>
          <w:lang w:eastAsia="zh-CN"/>
        </w:rPr>
      </w:pPr>
    </w:p>
    <w:p w14:paraId="130859A7">
      <w:pPr>
        <w:pStyle w:val="8"/>
        <w:rPr>
          <w:rFonts w:ascii="仿宋_GB2312" w:hAnsi="仿宋_GB2312" w:eastAsia="仿宋_GB2312" w:cs="Times New Roman"/>
          <w:b/>
          <w:bCs/>
          <w:color w:val="auto"/>
          <w:sz w:val="44"/>
          <w:szCs w:val="44"/>
          <w:lang w:eastAsia="zh-CN"/>
        </w:rPr>
      </w:pPr>
    </w:p>
    <w:p w14:paraId="78501E05">
      <w:pPr>
        <w:pStyle w:val="8"/>
        <w:jc w:val="center"/>
        <w:rPr>
          <w:rFonts w:ascii="仿宋_GB2312" w:hAnsi="仿宋_GB2312" w:eastAsia="仿宋_GB2312" w:cs="Times New Roman"/>
          <w:b/>
          <w:bCs/>
          <w:color w:val="auto"/>
          <w:sz w:val="44"/>
          <w:szCs w:val="44"/>
          <w:lang w:eastAsia="zh-CN"/>
        </w:rPr>
      </w:pPr>
      <w:r>
        <w:rPr>
          <w:rFonts w:hint="eastAsia" w:ascii="仿宋_GB2312" w:hAnsi="仿宋_GB2312" w:eastAsia="仿宋_GB2312" w:cs="仿宋_GB2312"/>
          <w:b/>
          <w:bCs/>
          <w:color w:val="auto"/>
          <w:sz w:val="44"/>
          <w:szCs w:val="44"/>
          <w:lang w:eastAsia="zh-CN"/>
        </w:rPr>
        <w:t>目</w:t>
      </w:r>
      <w:r>
        <w:rPr>
          <w:rFonts w:ascii="仿宋_GB2312" w:hAnsi="仿宋_GB2312" w:eastAsia="仿宋_GB2312" w:cs="仿宋_GB2312"/>
          <w:b/>
          <w:bCs/>
          <w:color w:val="auto"/>
          <w:sz w:val="44"/>
          <w:szCs w:val="44"/>
          <w:lang w:eastAsia="zh-CN"/>
        </w:rPr>
        <w:t xml:space="preserve">   </w:t>
      </w:r>
      <w:r>
        <w:rPr>
          <w:rFonts w:hint="eastAsia" w:ascii="仿宋_GB2312" w:hAnsi="仿宋_GB2312" w:eastAsia="仿宋_GB2312" w:cs="仿宋_GB2312"/>
          <w:b/>
          <w:bCs/>
          <w:color w:val="auto"/>
          <w:sz w:val="44"/>
          <w:szCs w:val="44"/>
          <w:lang w:eastAsia="zh-CN"/>
        </w:rPr>
        <w:t>录</w:t>
      </w:r>
    </w:p>
    <w:p w14:paraId="1C964B77">
      <w:pPr>
        <w:pStyle w:val="8"/>
        <w:jc w:val="center"/>
        <w:rPr>
          <w:rFonts w:ascii="仿宋_GB2312" w:hAnsi="仿宋_GB2312" w:eastAsia="仿宋_GB2312" w:cs="Times New Roman"/>
          <w:b/>
          <w:bCs/>
          <w:color w:val="auto"/>
          <w:sz w:val="44"/>
          <w:szCs w:val="44"/>
          <w:lang w:eastAsia="zh-CN"/>
        </w:rPr>
      </w:pPr>
    </w:p>
    <w:p w14:paraId="05A87289">
      <w:pPr>
        <w:pStyle w:val="8"/>
        <w:jc w:val="center"/>
        <w:rPr>
          <w:rFonts w:ascii="仿宋_GB2312" w:hAnsi="仿宋_GB2312" w:eastAsia="仿宋_GB2312" w:cs="Times New Roman"/>
          <w:b/>
          <w:bCs/>
          <w:color w:val="auto"/>
          <w:sz w:val="44"/>
          <w:szCs w:val="44"/>
          <w:lang w:eastAsia="zh-CN"/>
        </w:rPr>
      </w:pPr>
    </w:p>
    <w:p w14:paraId="66357C45">
      <w:pPr>
        <w:spacing w:line="440" w:lineRule="exact"/>
        <w:ind w:firstLine="800" w:firstLineChars="250"/>
        <w:rPr>
          <w:rFonts w:ascii="仿宋_GB2312" w:hAnsi="仿宋_GB2312" w:eastAsia="仿宋_GB2312" w:cs="Times New Roman"/>
          <w:snapToGrid w:val="0"/>
          <w:color w:val="auto"/>
          <w:sz w:val="32"/>
          <w:szCs w:val="32"/>
          <w:lang w:eastAsia="zh-CN"/>
        </w:rPr>
      </w:pPr>
      <w:r>
        <w:rPr>
          <w:rFonts w:hint="eastAsia" w:ascii="仿宋_GB2312" w:hAnsi="仿宋_GB2312" w:eastAsia="仿宋_GB2312" w:cs="仿宋_GB2312"/>
          <w:snapToGrid w:val="0"/>
          <w:color w:val="auto"/>
          <w:sz w:val="32"/>
          <w:szCs w:val="32"/>
          <w:lang w:eastAsia="zh-CN"/>
        </w:rPr>
        <w:t>一、</w:t>
      </w:r>
      <w:r>
        <w:rPr>
          <w:rFonts w:hint="eastAsia" w:ascii="仿宋_GB2312" w:hAnsi="仿宋_GB2312" w:eastAsia="仿宋_GB2312" w:cs="仿宋_GB2312"/>
          <w:snapToGrid w:val="0"/>
          <w:color w:val="auto"/>
          <w:sz w:val="32"/>
          <w:szCs w:val="32"/>
          <w:lang w:val="en-US" w:eastAsia="zh-CN"/>
        </w:rPr>
        <w:t>投标</w:t>
      </w:r>
      <w:r>
        <w:rPr>
          <w:rFonts w:hint="eastAsia" w:ascii="仿宋_GB2312" w:hAnsi="仿宋_GB2312" w:eastAsia="仿宋_GB2312" w:cs="仿宋_GB2312"/>
          <w:snapToGrid w:val="0"/>
          <w:color w:val="auto"/>
          <w:sz w:val="32"/>
          <w:szCs w:val="32"/>
          <w:lang w:eastAsia="zh-CN"/>
        </w:rPr>
        <w:t>函</w:t>
      </w:r>
    </w:p>
    <w:p w14:paraId="06745A50">
      <w:pPr>
        <w:spacing w:line="440" w:lineRule="exact"/>
        <w:ind w:firstLine="800" w:firstLineChars="250"/>
        <w:rPr>
          <w:rFonts w:ascii="仿宋_GB2312" w:hAnsi="仿宋_GB2312" w:eastAsia="仿宋_GB2312" w:cs="Times New Roman"/>
          <w:snapToGrid w:val="0"/>
          <w:color w:val="auto"/>
          <w:sz w:val="32"/>
          <w:szCs w:val="32"/>
          <w:lang w:eastAsia="zh-CN"/>
        </w:rPr>
      </w:pPr>
      <w:r>
        <w:rPr>
          <w:rFonts w:hint="eastAsia" w:ascii="仿宋_GB2312" w:hAnsi="仿宋_GB2312" w:eastAsia="仿宋_GB2312" w:cs="仿宋_GB2312"/>
          <w:snapToGrid w:val="0"/>
          <w:color w:val="auto"/>
          <w:sz w:val="32"/>
          <w:szCs w:val="32"/>
          <w:lang w:eastAsia="zh-CN"/>
        </w:rPr>
        <w:t>二、报价表</w:t>
      </w:r>
    </w:p>
    <w:p w14:paraId="4EEFF3DF">
      <w:pPr>
        <w:spacing w:line="440" w:lineRule="exact"/>
        <w:ind w:firstLine="800" w:firstLineChars="250"/>
        <w:rPr>
          <w:rFonts w:ascii="仿宋_GB2312" w:hAnsi="仿宋_GB2312" w:eastAsia="仿宋_GB2312" w:cs="Times New Roman"/>
          <w:snapToGrid w:val="0"/>
          <w:color w:val="auto"/>
          <w:sz w:val="32"/>
          <w:szCs w:val="32"/>
          <w:lang w:eastAsia="zh-CN"/>
        </w:rPr>
      </w:pPr>
      <w:r>
        <w:rPr>
          <w:rFonts w:hint="eastAsia" w:ascii="仿宋_GB2312" w:hAnsi="仿宋_GB2312" w:eastAsia="仿宋_GB2312" w:cs="仿宋_GB2312"/>
          <w:snapToGrid w:val="0"/>
          <w:color w:val="auto"/>
          <w:sz w:val="32"/>
          <w:szCs w:val="32"/>
          <w:lang w:eastAsia="zh-CN"/>
        </w:rPr>
        <w:t>三、营业执照复印件</w:t>
      </w:r>
    </w:p>
    <w:p w14:paraId="1BFBDF47">
      <w:pPr>
        <w:spacing w:line="440" w:lineRule="exact"/>
        <w:ind w:firstLine="800" w:firstLineChars="250"/>
        <w:rPr>
          <w:rFonts w:ascii="仿宋_GB2312" w:hAnsi="仿宋_GB2312" w:eastAsia="仿宋_GB2312" w:cs="Times New Roman"/>
          <w:snapToGrid w:val="0"/>
          <w:color w:val="auto"/>
          <w:sz w:val="32"/>
          <w:szCs w:val="32"/>
          <w:lang w:eastAsia="zh-CN"/>
        </w:rPr>
      </w:pPr>
      <w:r>
        <w:rPr>
          <w:rFonts w:hint="eastAsia" w:ascii="仿宋_GB2312" w:hAnsi="仿宋_GB2312" w:eastAsia="仿宋_GB2312" w:cs="仿宋_GB2312"/>
          <w:snapToGrid w:val="0"/>
          <w:color w:val="auto"/>
          <w:sz w:val="32"/>
          <w:szCs w:val="32"/>
          <w:lang w:eastAsia="zh-CN"/>
        </w:rPr>
        <w:t>四、法定代表人资格证明书</w:t>
      </w:r>
    </w:p>
    <w:p w14:paraId="49548ED2">
      <w:pPr>
        <w:spacing w:line="440" w:lineRule="exact"/>
        <w:ind w:firstLine="800" w:firstLineChars="250"/>
        <w:rPr>
          <w:rFonts w:ascii="仿宋_GB2312" w:hAnsi="仿宋_GB2312" w:eastAsia="仿宋_GB2312" w:cs="Times New Roman"/>
          <w:color w:val="auto"/>
          <w:lang w:eastAsia="zh-CN"/>
        </w:rPr>
      </w:pPr>
      <w:r>
        <w:rPr>
          <w:rFonts w:hint="eastAsia" w:ascii="仿宋_GB2312" w:hAnsi="仿宋_GB2312" w:eastAsia="仿宋_GB2312" w:cs="仿宋_GB2312"/>
          <w:snapToGrid w:val="0"/>
          <w:color w:val="auto"/>
          <w:sz w:val="32"/>
          <w:szCs w:val="32"/>
          <w:lang w:val="zh-CN" w:eastAsia="zh-CN"/>
        </w:rPr>
        <w:t>五、不良信用记录情况</w:t>
      </w:r>
    </w:p>
    <w:p w14:paraId="37204FD9">
      <w:pPr>
        <w:spacing w:line="440" w:lineRule="exact"/>
        <w:ind w:firstLine="800" w:firstLineChars="250"/>
        <w:rPr>
          <w:rFonts w:ascii="仿宋_GB2312" w:hAnsi="仿宋_GB2312" w:eastAsia="仿宋_GB2312" w:cs="Times New Roman"/>
          <w:snapToGrid w:val="0"/>
          <w:color w:val="auto"/>
          <w:sz w:val="32"/>
          <w:szCs w:val="32"/>
          <w:lang w:val="zh-CN" w:eastAsia="zh-CN"/>
        </w:rPr>
      </w:pPr>
      <w:r>
        <w:rPr>
          <w:rFonts w:hint="eastAsia" w:ascii="仿宋_GB2312" w:hAnsi="仿宋_GB2312" w:eastAsia="仿宋_GB2312" w:cs="仿宋_GB2312"/>
          <w:snapToGrid w:val="0"/>
          <w:color w:val="auto"/>
          <w:sz w:val="32"/>
          <w:szCs w:val="32"/>
          <w:lang w:val="zh-CN" w:eastAsia="zh-CN"/>
        </w:rPr>
        <w:t>六、参加本次采购活动前</w:t>
      </w:r>
      <w:r>
        <w:rPr>
          <w:rFonts w:ascii="仿宋_GB2312" w:hAnsi="仿宋_GB2312" w:eastAsia="仿宋_GB2312" w:cs="仿宋_GB2312"/>
          <w:snapToGrid w:val="0"/>
          <w:color w:val="auto"/>
          <w:sz w:val="32"/>
          <w:szCs w:val="32"/>
          <w:lang w:val="zh-CN" w:eastAsia="zh-CN"/>
        </w:rPr>
        <w:t>3</w:t>
      </w:r>
      <w:r>
        <w:rPr>
          <w:rFonts w:hint="eastAsia" w:ascii="仿宋_GB2312" w:hAnsi="仿宋_GB2312" w:eastAsia="仿宋_GB2312" w:cs="仿宋_GB2312"/>
          <w:snapToGrid w:val="0"/>
          <w:color w:val="auto"/>
          <w:sz w:val="32"/>
          <w:szCs w:val="32"/>
          <w:lang w:val="zh-CN" w:eastAsia="zh-CN"/>
        </w:rPr>
        <w:t>年内在经营活动中没有重大违法记录的书面声明</w:t>
      </w:r>
    </w:p>
    <w:p w14:paraId="583E7B09">
      <w:pPr>
        <w:spacing w:line="440" w:lineRule="exact"/>
        <w:ind w:firstLine="800" w:firstLineChars="250"/>
        <w:rPr>
          <w:rFonts w:ascii="仿宋_GB2312" w:hAnsi="仿宋_GB2312" w:eastAsia="仿宋_GB2312" w:cs="Times New Roman"/>
          <w:snapToGrid w:val="0"/>
          <w:color w:val="auto"/>
          <w:sz w:val="32"/>
          <w:szCs w:val="32"/>
          <w:lang w:val="zh-CN" w:eastAsia="zh-CN"/>
        </w:rPr>
      </w:pPr>
      <w:r>
        <w:rPr>
          <w:rFonts w:hint="eastAsia" w:ascii="仿宋_GB2312" w:hAnsi="仿宋_GB2312" w:eastAsia="仿宋_GB2312" w:cs="仿宋_GB2312"/>
          <w:snapToGrid w:val="0"/>
          <w:color w:val="auto"/>
          <w:sz w:val="32"/>
          <w:szCs w:val="32"/>
          <w:lang w:val="zh-CN" w:eastAsia="zh-CN"/>
        </w:rPr>
        <w:t>七、提供相关证明材料。</w:t>
      </w:r>
    </w:p>
    <w:p w14:paraId="2030715B">
      <w:pPr>
        <w:spacing w:line="440" w:lineRule="exact"/>
        <w:ind w:firstLine="800" w:firstLineChars="250"/>
        <w:rPr>
          <w:rFonts w:ascii="仿宋_GB2312" w:hAnsi="仿宋_GB2312" w:eastAsia="仿宋_GB2312" w:cs="Times New Roman"/>
          <w:snapToGrid w:val="0"/>
          <w:color w:val="auto"/>
          <w:sz w:val="32"/>
          <w:szCs w:val="32"/>
          <w:lang w:val="zh-CN" w:eastAsia="zh-CN"/>
        </w:rPr>
      </w:pPr>
      <w:r>
        <w:rPr>
          <w:rFonts w:hint="eastAsia" w:ascii="仿宋_GB2312" w:hAnsi="仿宋_GB2312" w:eastAsia="仿宋_GB2312" w:cs="仿宋_GB2312"/>
          <w:snapToGrid w:val="0"/>
          <w:color w:val="auto"/>
          <w:sz w:val="32"/>
          <w:szCs w:val="32"/>
          <w:lang w:val="zh-CN" w:eastAsia="zh-CN"/>
        </w:rPr>
        <w:t>八、供应商认为应当提交的其它资料。</w:t>
      </w:r>
    </w:p>
    <w:p w14:paraId="0F045ED6">
      <w:pPr>
        <w:pStyle w:val="2"/>
        <w:ind w:firstLine="640"/>
        <w:rPr>
          <w:rFonts w:ascii="仿宋_GB2312" w:hAnsi="仿宋_GB2312" w:eastAsia="仿宋_GB2312"/>
          <w:color w:val="auto"/>
          <w:lang w:val="zh-CN"/>
        </w:rPr>
      </w:pPr>
    </w:p>
    <w:p w14:paraId="6103C8FD">
      <w:pPr>
        <w:pStyle w:val="8"/>
        <w:rPr>
          <w:rFonts w:ascii="仿宋_GB2312" w:hAnsi="仿宋_GB2312" w:eastAsia="仿宋_GB2312" w:cs="Times New Roman"/>
          <w:snapToGrid w:val="0"/>
          <w:color w:val="auto"/>
          <w:sz w:val="28"/>
          <w:szCs w:val="28"/>
          <w:lang w:eastAsia="zh-CN"/>
        </w:rPr>
      </w:pPr>
    </w:p>
    <w:p w14:paraId="011D013D">
      <w:pPr>
        <w:pStyle w:val="8"/>
        <w:rPr>
          <w:rFonts w:ascii="仿宋_GB2312" w:hAnsi="仿宋_GB2312" w:eastAsia="仿宋_GB2312" w:cs="Times New Roman"/>
          <w:b/>
          <w:bCs/>
          <w:color w:val="auto"/>
          <w:sz w:val="32"/>
          <w:szCs w:val="32"/>
          <w:lang w:eastAsia="zh-CN"/>
        </w:rPr>
      </w:pPr>
    </w:p>
    <w:p w14:paraId="55073858">
      <w:pPr>
        <w:pStyle w:val="8"/>
        <w:rPr>
          <w:rFonts w:ascii="仿宋_GB2312" w:hAnsi="仿宋_GB2312" w:eastAsia="仿宋_GB2312" w:cs="Times New Roman"/>
          <w:b/>
          <w:bCs/>
          <w:color w:val="auto"/>
          <w:sz w:val="32"/>
          <w:szCs w:val="32"/>
          <w:lang w:eastAsia="zh-CN"/>
        </w:rPr>
      </w:pPr>
    </w:p>
    <w:p w14:paraId="1D946F32">
      <w:pPr>
        <w:pStyle w:val="8"/>
        <w:ind w:left="1701"/>
        <w:rPr>
          <w:rFonts w:ascii="仿宋_GB2312" w:hAnsi="仿宋_GB2312" w:eastAsia="仿宋_GB2312" w:cs="Times New Roman"/>
          <w:color w:val="auto"/>
          <w:lang w:eastAsia="zh-CN"/>
        </w:rPr>
      </w:pPr>
    </w:p>
    <w:p w14:paraId="3BBF7C7C">
      <w:pPr>
        <w:spacing w:line="560" w:lineRule="exact"/>
        <w:jc w:val="center"/>
        <w:rPr>
          <w:rFonts w:ascii="仿宋_GB2312" w:hAnsi="仿宋_GB2312" w:eastAsia="仿宋_GB2312" w:cs="Times New Roman"/>
          <w:color w:val="auto"/>
          <w:lang w:eastAsia="zh-CN"/>
        </w:rPr>
      </w:pPr>
    </w:p>
    <w:p w14:paraId="39C0E6AA">
      <w:pPr>
        <w:pStyle w:val="8"/>
        <w:rPr>
          <w:rFonts w:ascii="仿宋_GB2312" w:hAnsi="仿宋_GB2312" w:eastAsia="仿宋_GB2312" w:cs="Times New Roman"/>
          <w:color w:val="auto"/>
          <w:lang w:eastAsia="zh-CN"/>
        </w:rPr>
      </w:pPr>
    </w:p>
    <w:p w14:paraId="38BDE564">
      <w:pPr>
        <w:pStyle w:val="8"/>
        <w:rPr>
          <w:rFonts w:ascii="仿宋_GB2312" w:hAnsi="仿宋_GB2312" w:eastAsia="仿宋_GB2312" w:cs="Times New Roman"/>
          <w:color w:val="auto"/>
          <w:lang w:eastAsia="zh-CN"/>
        </w:rPr>
      </w:pPr>
    </w:p>
    <w:p w14:paraId="7F44C83C">
      <w:pPr>
        <w:pStyle w:val="8"/>
        <w:rPr>
          <w:rFonts w:ascii="仿宋_GB2312" w:hAnsi="仿宋_GB2312" w:eastAsia="仿宋_GB2312" w:cs="Times New Roman"/>
          <w:color w:val="auto"/>
          <w:lang w:eastAsia="zh-CN"/>
        </w:rPr>
      </w:pPr>
    </w:p>
    <w:p w14:paraId="7BF3CEF3">
      <w:pPr>
        <w:pStyle w:val="8"/>
        <w:rPr>
          <w:rFonts w:ascii="仿宋_GB2312" w:hAnsi="仿宋_GB2312" w:eastAsia="仿宋_GB2312" w:cs="Times New Roman"/>
          <w:color w:val="auto"/>
          <w:lang w:eastAsia="zh-CN"/>
        </w:rPr>
      </w:pPr>
    </w:p>
    <w:p w14:paraId="61D70F97">
      <w:pPr>
        <w:pStyle w:val="8"/>
        <w:rPr>
          <w:rFonts w:ascii="仿宋_GB2312" w:hAnsi="仿宋_GB2312" w:eastAsia="仿宋_GB2312" w:cs="Times New Roman"/>
          <w:color w:val="auto"/>
          <w:lang w:eastAsia="zh-CN"/>
        </w:rPr>
      </w:pPr>
    </w:p>
    <w:p w14:paraId="671A61B9">
      <w:pPr>
        <w:pStyle w:val="8"/>
        <w:rPr>
          <w:rFonts w:ascii="仿宋_GB2312" w:hAnsi="仿宋_GB2312" w:eastAsia="仿宋_GB2312" w:cs="Times New Roman"/>
          <w:color w:val="auto"/>
          <w:lang w:eastAsia="zh-CN"/>
        </w:rPr>
      </w:pPr>
    </w:p>
    <w:p w14:paraId="1DB9F21D">
      <w:pPr>
        <w:pStyle w:val="8"/>
        <w:rPr>
          <w:rFonts w:ascii="仿宋_GB2312" w:hAnsi="仿宋_GB2312" w:eastAsia="仿宋_GB2312" w:cs="Times New Roman"/>
          <w:color w:val="auto"/>
          <w:lang w:eastAsia="zh-CN"/>
        </w:rPr>
      </w:pPr>
    </w:p>
    <w:p w14:paraId="63A27E5C">
      <w:pPr>
        <w:pStyle w:val="8"/>
        <w:rPr>
          <w:rFonts w:ascii="仿宋_GB2312" w:hAnsi="仿宋_GB2312" w:eastAsia="仿宋_GB2312" w:cs="Times New Roman"/>
          <w:color w:val="auto"/>
          <w:lang w:eastAsia="zh-CN"/>
        </w:rPr>
      </w:pPr>
    </w:p>
    <w:p w14:paraId="5AA9136D">
      <w:pPr>
        <w:jc w:val="center"/>
        <w:rPr>
          <w:rFonts w:ascii="仿宋_GB2312" w:hAnsi="仿宋_GB2312"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lang w:eastAsia="zh-CN"/>
        </w:rPr>
        <w:t>函</w:t>
      </w:r>
    </w:p>
    <w:p w14:paraId="7D4C409F">
      <w:pPr>
        <w:autoSpaceDE w:val="0"/>
        <w:autoSpaceDN w:val="0"/>
        <w:adjustRightInd w:val="0"/>
        <w:spacing w:line="500" w:lineRule="exact"/>
        <w:ind w:firstLine="137" w:firstLineChars="49"/>
        <w:rPr>
          <w:rFonts w:ascii="仿宋_GB2312" w:hAnsi="仿宋_GB2312" w:eastAsia="仿宋_GB2312" w:cs="Times New Roman"/>
          <w:snapToGrid w:val="0"/>
          <w:color w:val="auto"/>
          <w:sz w:val="28"/>
          <w:szCs w:val="28"/>
          <w:lang w:val="zh-CN" w:eastAsia="zh-CN"/>
        </w:rPr>
      </w:pPr>
    </w:p>
    <w:p w14:paraId="25969C81">
      <w:pPr>
        <w:autoSpaceDE w:val="0"/>
        <w:autoSpaceDN w:val="0"/>
        <w:adjustRightInd w:val="0"/>
        <w:spacing w:line="500" w:lineRule="exact"/>
        <w:ind w:firstLine="107" w:firstLineChars="49"/>
        <w:rPr>
          <w:rFonts w:ascii="仿宋_GB2312" w:hAnsi="仿宋_GB2312" w:eastAsia="仿宋_GB2312" w:cs="Times New Roman"/>
          <w:snapToGrid w:val="0"/>
          <w:color w:val="auto"/>
          <w:lang w:eastAsia="zh-CN"/>
        </w:rPr>
      </w:pPr>
      <w:r>
        <w:rPr>
          <w:rFonts w:hint="eastAsia" w:ascii="仿宋_GB2312" w:hAnsi="仿宋_GB2312" w:eastAsia="仿宋_GB2312" w:cs="仿宋_GB2312"/>
          <w:snapToGrid w:val="0"/>
          <w:color w:val="auto"/>
          <w:lang w:val="zh-CN" w:eastAsia="zh-CN"/>
        </w:rPr>
        <w:t>（采购机构名称）：</w:t>
      </w:r>
    </w:p>
    <w:p w14:paraId="65B2DCF5">
      <w:pPr>
        <w:autoSpaceDE w:val="0"/>
        <w:autoSpaceDN w:val="0"/>
        <w:adjustRightInd w:val="0"/>
        <w:spacing w:line="500" w:lineRule="exact"/>
        <w:ind w:firstLine="479" w:firstLineChars="218"/>
        <w:rPr>
          <w:rFonts w:ascii="仿宋_GB2312" w:hAnsi="仿宋_GB2312" w:eastAsia="仿宋_GB2312" w:cs="Times New Roman"/>
          <w:snapToGrid w:val="0"/>
          <w:color w:val="auto"/>
          <w:lang w:eastAsia="zh-CN"/>
        </w:rPr>
      </w:pPr>
      <w:r>
        <w:rPr>
          <w:rFonts w:hint="eastAsia" w:ascii="仿宋_GB2312" w:hAnsi="仿宋_GB2312" w:eastAsia="仿宋_GB2312" w:cs="仿宋_GB2312"/>
          <w:snapToGrid w:val="0"/>
          <w:color w:val="auto"/>
          <w:lang w:val="zh-CN" w:eastAsia="zh-CN"/>
        </w:rPr>
        <w:t>我方参加贵单位组织的</w:t>
      </w:r>
      <w:r>
        <w:rPr>
          <w:rFonts w:hint="eastAsia" w:ascii="仿宋_GB2312" w:hAnsi="仿宋_GB2312" w:eastAsia="仿宋_GB2312" w:cs="仿宋_GB2312"/>
          <w:snapToGrid w:val="0"/>
          <w:color w:val="auto"/>
          <w:u w:val="single"/>
          <w:lang w:eastAsia="zh-CN"/>
        </w:rPr>
        <w:t>（项目编号、项目名称）</w:t>
      </w:r>
      <w:r>
        <w:rPr>
          <w:rFonts w:hint="eastAsia" w:ascii="仿宋_GB2312" w:hAnsi="仿宋_GB2312" w:eastAsia="仿宋_GB2312" w:cs="仿宋_GB2312"/>
          <w:snapToGrid w:val="0"/>
          <w:color w:val="auto"/>
          <w:lang w:eastAsia="zh-CN"/>
        </w:rPr>
        <w:t>采购活动，并对该项目进行报价。</w:t>
      </w:r>
    </w:p>
    <w:p w14:paraId="35FAA10A">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bookmarkStart w:id="5" w:name="_Toc285613458"/>
      <w:r>
        <w:rPr>
          <w:rFonts w:hint="eastAsia" w:ascii="仿宋_GB2312" w:hAnsi="仿宋_GB2312" w:eastAsia="仿宋_GB2312" w:cs="仿宋_GB2312"/>
          <w:snapToGrid w:val="0"/>
          <w:color w:val="auto"/>
          <w:lang w:val="zh-CN" w:eastAsia="zh-CN"/>
        </w:rPr>
        <w:t>按照</w:t>
      </w:r>
      <w:r>
        <w:rPr>
          <w:rFonts w:hint="eastAsia" w:ascii="仿宋_GB2312" w:hAnsi="仿宋_GB2312" w:eastAsia="仿宋_GB2312" w:cs="仿宋_GB2312"/>
          <w:snapToGrid w:val="0"/>
          <w:color w:val="auto"/>
          <w:lang w:eastAsia="zh-CN"/>
        </w:rPr>
        <w:t>招标</w:t>
      </w:r>
      <w:r>
        <w:rPr>
          <w:rFonts w:hint="eastAsia" w:ascii="仿宋_GB2312" w:hAnsi="仿宋_GB2312" w:eastAsia="仿宋_GB2312" w:cs="仿宋_GB2312"/>
          <w:snapToGrid w:val="0"/>
          <w:color w:val="auto"/>
          <w:lang w:val="zh-CN" w:eastAsia="zh-CN"/>
        </w:rPr>
        <w:t>文件规定提交报价文件正本</w:t>
      </w:r>
      <w:r>
        <w:rPr>
          <w:rFonts w:ascii="仿宋_GB2312" w:hAnsi="仿宋_GB2312" w:eastAsia="仿宋_GB2312" w:cs="仿宋_GB2312"/>
          <w:snapToGrid w:val="0"/>
          <w:color w:val="auto"/>
          <w:u w:val="single"/>
          <w:lang w:val="zh-CN" w:eastAsia="zh-CN"/>
        </w:rPr>
        <w:t xml:space="preserve">        </w:t>
      </w:r>
      <w:r>
        <w:rPr>
          <w:rFonts w:hint="eastAsia" w:ascii="仿宋_GB2312" w:hAnsi="仿宋_GB2312" w:eastAsia="仿宋_GB2312" w:cs="仿宋_GB2312"/>
          <w:snapToGrid w:val="0"/>
          <w:color w:val="auto"/>
          <w:lang w:val="zh-CN" w:eastAsia="zh-CN"/>
        </w:rPr>
        <w:t>份和副本</w:t>
      </w:r>
      <w:r>
        <w:rPr>
          <w:rFonts w:ascii="仿宋_GB2312" w:hAnsi="仿宋_GB2312" w:eastAsia="仿宋_GB2312" w:cs="仿宋_GB2312"/>
          <w:snapToGrid w:val="0"/>
          <w:color w:val="auto"/>
          <w:u w:val="single"/>
          <w:lang w:val="zh-CN" w:eastAsia="zh-CN"/>
        </w:rPr>
        <w:t xml:space="preserve">       </w:t>
      </w:r>
      <w:r>
        <w:rPr>
          <w:rFonts w:hint="eastAsia" w:ascii="仿宋_GB2312" w:hAnsi="仿宋_GB2312" w:eastAsia="仿宋_GB2312" w:cs="仿宋_GB2312"/>
          <w:snapToGrid w:val="0"/>
          <w:color w:val="auto"/>
          <w:lang w:val="zh-CN" w:eastAsia="zh-CN"/>
        </w:rPr>
        <w:t>份。</w:t>
      </w:r>
      <w:bookmarkEnd w:id="5"/>
    </w:p>
    <w:p w14:paraId="4486BB54">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bookmarkStart w:id="6" w:name="_Toc285613460"/>
      <w:r>
        <w:rPr>
          <w:rFonts w:hint="eastAsia" w:ascii="仿宋_GB2312" w:hAnsi="仿宋_GB2312" w:eastAsia="仿宋_GB2312" w:cs="仿宋_GB2312"/>
          <w:snapToGrid w:val="0"/>
          <w:color w:val="auto"/>
          <w:lang w:val="zh-CN" w:eastAsia="zh-CN"/>
        </w:rPr>
        <w:t>我方已完全理解</w:t>
      </w:r>
      <w:r>
        <w:rPr>
          <w:rFonts w:hint="eastAsia" w:ascii="仿宋_GB2312" w:hAnsi="仿宋_GB2312" w:eastAsia="仿宋_GB2312" w:cs="仿宋_GB2312"/>
          <w:snapToGrid w:val="0"/>
          <w:color w:val="auto"/>
          <w:lang w:eastAsia="zh-CN"/>
        </w:rPr>
        <w:t>招标</w:t>
      </w:r>
      <w:r>
        <w:rPr>
          <w:rFonts w:hint="eastAsia" w:ascii="仿宋_GB2312" w:hAnsi="仿宋_GB2312" w:eastAsia="仿宋_GB2312" w:cs="仿宋_GB2312"/>
          <w:snapToGrid w:val="0"/>
          <w:color w:val="auto"/>
          <w:lang w:val="zh-CN" w:eastAsia="zh-CN"/>
        </w:rPr>
        <w:t>文件的全部内容，自愿接受并执行全部条款。</w:t>
      </w:r>
      <w:bookmarkEnd w:id="6"/>
    </w:p>
    <w:p w14:paraId="06CDBD2D">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bookmarkStart w:id="7" w:name="_Toc285613461"/>
      <w:r>
        <w:rPr>
          <w:rFonts w:hint="eastAsia" w:ascii="仿宋_GB2312" w:hAnsi="仿宋_GB2312" w:eastAsia="仿宋_GB2312" w:cs="仿宋_GB2312"/>
          <w:snapToGrid w:val="0"/>
          <w:color w:val="auto"/>
          <w:lang w:val="zh-CN" w:eastAsia="zh-CN"/>
        </w:rPr>
        <w:t>本报价文件的有效期自报价截止之日起</w:t>
      </w:r>
      <w:r>
        <w:rPr>
          <w:rFonts w:ascii="仿宋_GB2312" w:hAnsi="仿宋_GB2312" w:eastAsia="仿宋_GB2312" w:cs="仿宋_GB2312"/>
          <w:snapToGrid w:val="0"/>
          <w:color w:val="auto"/>
          <w:lang w:val="zh-CN" w:eastAsia="zh-CN"/>
        </w:rPr>
        <w:t>90</w:t>
      </w:r>
      <w:r>
        <w:rPr>
          <w:rFonts w:hint="eastAsia" w:ascii="仿宋_GB2312" w:hAnsi="仿宋_GB2312" w:eastAsia="仿宋_GB2312" w:cs="仿宋_GB2312"/>
          <w:snapToGrid w:val="0"/>
          <w:color w:val="auto"/>
          <w:lang w:val="zh-CN" w:eastAsia="zh-CN"/>
        </w:rPr>
        <w:t>日内有效。</w:t>
      </w:r>
      <w:bookmarkEnd w:id="7"/>
    </w:p>
    <w:p w14:paraId="623D6CE0">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bookmarkStart w:id="8" w:name="_Toc285613462"/>
      <w:r>
        <w:rPr>
          <w:rFonts w:hint="eastAsia" w:ascii="仿宋_GB2312" w:hAnsi="仿宋_GB2312" w:eastAsia="仿宋_GB2312" w:cs="仿宋_GB2312"/>
          <w:snapToGrid w:val="0"/>
          <w:color w:val="auto"/>
          <w:lang w:val="zh-CN" w:eastAsia="zh-CN"/>
        </w:rPr>
        <w:t>我方在参与</w:t>
      </w:r>
      <w:r>
        <w:rPr>
          <w:rFonts w:hint="eastAsia" w:ascii="仿宋_GB2312" w:hAnsi="仿宋_GB2312" w:eastAsia="仿宋_GB2312" w:cs="仿宋_GB2312"/>
          <w:snapToGrid w:val="0"/>
          <w:color w:val="auto"/>
          <w:lang w:eastAsia="zh-CN"/>
        </w:rPr>
        <w:t>投标</w:t>
      </w:r>
      <w:r>
        <w:rPr>
          <w:rFonts w:hint="eastAsia" w:ascii="仿宋_GB2312" w:hAnsi="仿宋_GB2312" w:eastAsia="仿宋_GB2312" w:cs="仿宋_GB2312"/>
          <w:snapToGrid w:val="0"/>
          <w:color w:val="auto"/>
          <w:lang w:val="zh-CN" w:eastAsia="zh-CN"/>
        </w:rPr>
        <w:t>前已仔细研究了</w:t>
      </w:r>
      <w:r>
        <w:rPr>
          <w:rFonts w:hint="eastAsia" w:ascii="仿宋_GB2312" w:hAnsi="仿宋_GB2312" w:eastAsia="仿宋_GB2312" w:cs="仿宋_GB2312"/>
          <w:snapToGrid w:val="0"/>
          <w:color w:val="auto"/>
          <w:lang w:eastAsia="zh-CN"/>
        </w:rPr>
        <w:t>招标</w:t>
      </w:r>
      <w:r>
        <w:rPr>
          <w:rFonts w:hint="eastAsia" w:ascii="仿宋_GB2312" w:hAnsi="仿宋_GB2312" w:eastAsia="仿宋_GB2312" w:cs="仿宋_GB2312"/>
          <w:snapToGrid w:val="0"/>
          <w:color w:val="auto"/>
          <w:lang w:val="zh-CN" w:eastAsia="zh-CN"/>
        </w:rPr>
        <w:t>文件和所有相关资料，同意</w:t>
      </w:r>
      <w:r>
        <w:rPr>
          <w:rFonts w:hint="eastAsia" w:ascii="仿宋_GB2312" w:hAnsi="仿宋_GB2312" w:eastAsia="仿宋_GB2312" w:cs="仿宋_GB2312"/>
          <w:snapToGrid w:val="0"/>
          <w:color w:val="auto"/>
          <w:lang w:eastAsia="zh-CN"/>
        </w:rPr>
        <w:t>招标</w:t>
      </w:r>
      <w:r>
        <w:rPr>
          <w:rFonts w:hint="eastAsia" w:ascii="仿宋_GB2312" w:hAnsi="仿宋_GB2312" w:eastAsia="仿宋_GB2312" w:cs="仿宋_GB2312"/>
          <w:snapToGrid w:val="0"/>
          <w:color w:val="auto"/>
          <w:lang w:val="zh-CN" w:eastAsia="zh-CN"/>
        </w:rPr>
        <w:t>文件的相关条款。</w:t>
      </w:r>
    </w:p>
    <w:p w14:paraId="2B0173FB">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r>
        <w:rPr>
          <w:rFonts w:hint="eastAsia" w:ascii="仿宋_GB2312" w:hAnsi="仿宋_GB2312" w:eastAsia="仿宋_GB2312" w:cs="仿宋_GB2312"/>
          <w:snapToGrid w:val="0"/>
          <w:color w:val="auto"/>
          <w:lang w:val="zh-CN" w:eastAsia="zh-CN"/>
        </w:rPr>
        <w:t>我方声明报价文件及所提供的一切资料均真实无误及有效。由于我方提供资料不实而造成的责任和后果由我方承担。我方同意按照贵方提出的要求，提供与</w:t>
      </w:r>
      <w:r>
        <w:rPr>
          <w:rFonts w:hint="eastAsia" w:ascii="仿宋_GB2312" w:hAnsi="仿宋_GB2312" w:eastAsia="仿宋_GB2312" w:cs="仿宋_GB2312"/>
          <w:snapToGrid w:val="0"/>
          <w:color w:val="auto"/>
          <w:lang w:eastAsia="zh-CN"/>
        </w:rPr>
        <w:t>招标</w:t>
      </w:r>
      <w:r>
        <w:rPr>
          <w:rFonts w:hint="eastAsia" w:ascii="仿宋_GB2312" w:hAnsi="仿宋_GB2312" w:eastAsia="仿宋_GB2312" w:cs="仿宋_GB2312"/>
          <w:snapToGrid w:val="0"/>
          <w:color w:val="auto"/>
          <w:lang w:val="zh-CN" w:eastAsia="zh-CN"/>
        </w:rPr>
        <w:t>有关的任何其它数据或信息。</w:t>
      </w:r>
    </w:p>
    <w:p w14:paraId="5C20B69F">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eastAsia="zh-CN"/>
        </w:rPr>
      </w:pPr>
      <w:r>
        <w:rPr>
          <w:rFonts w:hint="eastAsia" w:ascii="仿宋_GB2312" w:hAnsi="仿宋_GB2312" w:eastAsia="仿宋_GB2312" w:cs="仿宋_GB2312"/>
          <w:color w:val="auto"/>
          <w:lang w:eastAsia="zh-CN"/>
        </w:rPr>
        <w:t>我方理解，最低报价不是成交的唯一条件，你们有选择供应商的权利。</w:t>
      </w:r>
    </w:p>
    <w:bookmarkEnd w:id="8"/>
    <w:p w14:paraId="1595BD92">
      <w:pPr>
        <w:numPr>
          <w:ilvl w:val="3"/>
          <w:numId w:val="4"/>
        </w:numPr>
        <w:autoSpaceDE w:val="0"/>
        <w:autoSpaceDN w:val="0"/>
        <w:adjustRightInd w:val="0"/>
        <w:spacing w:line="500" w:lineRule="exact"/>
        <w:ind w:firstLine="618"/>
        <w:rPr>
          <w:rFonts w:ascii="仿宋_GB2312" w:hAnsi="仿宋_GB2312" w:eastAsia="仿宋_GB2312" w:cs="Times New Roman"/>
          <w:snapToGrid w:val="0"/>
          <w:color w:val="auto"/>
          <w:lang w:val="zh-CN"/>
        </w:rPr>
      </w:pPr>
      <w:bookmarkStart w:id="9" w:name="_Toc285613463"/>
      <w:r>
        <w:rPr>
          <w:rFonts w:hint="eastAsia" w:ascii="仿宋_GB2312" w:hAnsi="仿宋_GB2312" w:eastAsia="仿宋_GB2312" w:cs="仿宋_GB2312"/>
          <w:snapToGrid w:val="0"/>
          <w:color w:val="auto"/>
          <w:lang w:val="zh-CN"/>
        </w:rPr>
        <w:t>联系方式：</w:t>
      </w:r>
      <w:bookmarkEnd w:id="9"/>
    </w:p>
    <w:p w14:paraId="46B268FF">
      <w:pPr>
        <w:numPr>
          <w:ilvl w:val="3"/>
          <w:numId w:val="4"/>
        </w:numPr>
        <w:autoSpaceDE w:val="0"/>
        <w:autoSpaceDN w:val="0"/>
        <w:adjustRightInd w:val="0"/>
        <w:spacing w:line="500" w:lineRule="exact"/>
        <w:ind w:firstLine="618"/>
        <w:rPr>
          <w:rFonts w:ascii="仿宋_GB2312" w:hAnsi="仿宋_GB2312" w:eastAsia="仿宋_GB2312" w:cs="仿宋_GB2312"/>
          <w:snapToGrid w:val="0"/>
          <w:color w:val="auto"/>
          <w:lang w:val="zh-CN" w:eastAsia="zh-CN"/>
        </w:rPr>
      </w:pPr>
      <w:r>
        <w:rPr>
          <w:rFonts w:hint="eastAsia" w:ascii="仿宋_GB2312" w:hAnsi="仿宋_GB2312" w:eastAsia="仿宋_GB2312" w:cs="仿宋_GB2312"/>
          <w:snapToGrid w:val="0"/>
          <w:color w:val="auto"/>
          <w:lang w:val="zh-CN" w:eastAsia="zh-CN"/>
        </w:rPr>
        <w:t>联</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系</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人：</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电</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话：</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传</w:t>
      </w: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eastAsia="zh-CN"/>
        </w:rPr>
        <w:t>真：</w:t>
      </w:r>
      <w:r>
        <w:rPr>
          <w:rFonts w:ascii="仿宋_GB2312" w:hAnsi="仿宋_GB2312" w:eastAsia="仿宋_GB2312" w:cs="仿宋_GB2312"/>
          <w:snapToGrid w:val="0"/>
          <w:color w:val="auto"/>
          <w:lang w:val="zh-CN" w:eastAsia="zh-CN"/>
        </w:rPr>
        <w:t xml:space="preserve">     </w:t>
      </w:r>
    </w:p>
    <w:p w14:paraId="3F29CCDD">
      <w:pPr>
        <w:numPr>
          <w:ilvl w:val="3"/>
          <w:numId w:val="4"/>
        </w:numPr>
        <w:autoSpaceDE w:val="0"/>
        <w:autoSpaceDN w:val="0"/>
        <w:adjustRightInd w:val="0"/>
        <w:spacing w:line="500" w:lineRule="exact"/>
        <w:ind w:firstLine="618"/>
        <w:rPr>
          <w:rFonts w:ascii="仿宋_GB2312" w:hAnsi="仿宋_GB2312" w:eastAsia="仿宋_GB2312" w:cs="仿宋_GB2312"/>
          <w:snapToGrid w:val="0"/>
          <w:color w:val="auto"/>
          <w:lang w:val="zh-CN"/>
        </w:rPr>
      </w:pPr>
      <w:r>
        <w:rPr>
          <w:rFonts w:hint="eastAsia" w:ascii="仿宋_GB2312" w:hAnsi="仿宋_GB2312" w:eastAsia="仿宋_GB2312" w:cs="仿宋_GB2312"/>
          <w:snapToGrid w:val="0"/>
          <w:color w:val="auto"/>
          <w:lang w:val="zh-CN"/>
        </w:rPr>
        <w:t>地</w:t>
      </w:r>
      <w:r>
        <w:rPr>
          <w:rFonts w:ascii="仿宋_GB2312" w:hAnsi="仿宋_GB2312" w:eastAsia="仿宋_GB2312" w:cs="仿宋_GB2312"/>
          <w:snapToGrid w:val="0"/>
          <w:color w:val="auto"/>
          <w:lang w:val="zh-CN"/>
        </w:rPr>
        <w:t xml:space="preserve">    </w:t>
      </w:r>
      <w:r>
        <w:rPr>
          <w:rFonts w:hint="eastAsia" w:ascii="仿宋_GB2312" w:hAnsi="仿宋_GB2312" w:eastAsia="仿宋_GB2312" w:cs="仿宋_GB2312"/>
          <w:snapToGrid w:val="0"/>
          <w:color w:val="auto"/>
          <w:lang w:val="zh-CN"/>
        </w:rPr>
        <w:t>址：</w:t>
      </w:r>
      <w:r>
        <w:rPr>
          <w:rFonts w:ascii="仿宋_GB2312" w:hAnsi="仿宋_GB2312" w:eastAsia="仿宋_GB2312" w:cs="仿宋_GB2312"/>
          <w:snapToGrid w:val="0"/>
          <w:color w:val="auto"/>
          <w:lang w:val="zh-CN"/>
        </w:rPr>
        <w:t xml:space="preserve">                            </w:t>
      </w:r>
      <w:r>
        <w:rPr>
          <w:rFonts w:hint="eastAsia" w:ascii="仿宋_GB2312" w:hAnsi="仿宋_GB2312" w:eastAsia="仿宋_GB2312" w:cs="仿宋_GB2312"/>
          <w:snapToGrid w:val="0"/>
          <w:color w:val="auto"/>
          <w:lang w:val="zh-CN"/>
        </w:rPr>
        <w:t>邮政编码：</w:t>
      </w:r>
      <w:r>
        <w:rPr>
          <w:rFonts w:ascii="仿宋_GB2312" w:hAnsi="仿宋_GB2312" w:eastAsia="仿宋_GB2312" w:cs="仿宋_GB2312"/>
          <w:snapToGrid w:val="0"/>
          <w:color w:val="auto"/>
          <w:lang w:val="zh-CN"/>
        </w:rPr>
        <w:t xml:space="preserve">  </w:t>
      </w:r>
    </w:p>
    <w:p w14:paraId="18B0B800">
      <w:pPr>
        <w:spacing w:line="500" w:lineRule="exact"/>
        <w:ind w:firstLine="822" w:firstLineChars="374"/>
        <w:rPr>
          <w:rFonts w:ascii="仿宋_GB2312" w:hAnsi="仿宋_GB2312" w:eastAsia="仿宋_GB2312" w:cs="Times New Roman"/>
          <w:snapToGrid w:val="0"/>
          <w:color w:val="auto"/>
        </w:rPr>
      </w:pPr>
    </w:p>
    <w:p w14:paraId="4F4860A5">
      <w:pPr>
        <w:spacing w:line="500" w:lineRule="exact"/>
        <w:jc w:val="center"/>
        <w:rPr>
          <w:rFonts w:ascii="仿宋_GB2312" w:hAnsi="仿宋_GB2312" w:eastAsia="仿宋_GB2312" w:cs="Times New Roman"/>
          <w:snapToGrid w:val="0"/>
          <w:color w:val="auto"/>
          <w:lang w:val="zh-CN"/>
        </w:rPr>
      </w:pPr>
      <w:r>
        <w:rPr>
          <w:rFonts w:ascii="仿宋_GB2312" w:hAnsi="仿宋_GB2312" w:eastAsia="仿宋_GB2312" w:cs="仿宋_GB2312"/>
          <w:snapToGrid w:val="0"/>
          <w:color w:val="auto"/>
          <w:lang w:val="zh-CN"/>
        </w:rPr>
        <w:t xml:space="preserve"> </w:t>
      </w:r>
      <w:r>
        <w:rPr>
          <w:rFonts w:ascii="仿宋_GB2312" w:hAnsi="仿宋_GB2312" w:eastAsia="仿宋_GB2312" w:cs="仿宋_GB2312"/>
          <w:snapToGrid w:val="0"/>
          <w:color w:val="auto"/>
        </w:rPr>
        <w:t xml:space="preserve">             </w:t>
      </w:r>
      <w:r>
        <w:rPr>
          <w:rFonts w:hint="eastAsia" w:ascii="仿宋_GB2312" w:hAnsi="仿宋_GB2312" w:eastAsia="仿宋_GB2312" w:cs="仿宋_GB2312"/>
          <w:snapToGrid w:val="0"/>
          <w:color w:val="auto"/>
          <w:lang w:val="zh-CN"/>
        </w:rPr>
        <w:t>报价方全称：（盖章）</w:t>
      </w:r>
    </w:p>
    <w:p w14:paraId="333C81BC">
      <w:pPr>
        <w:spacing w:line="500" w:lineRule="exact"/>
        <w:jc w:val="center"/>
        <w:rPr>
          <w:rFonts w:ascii="仿宋_GB2312" w:hAnsi="仿宋_GB2312" w:eastAsia="仿宋_GB2312" w:cs="Times New Roman"/>
          <w:snapToGrid w:val="0"/>
          <w:color w:val="auto"/>
          <w:lang w:val="zh-CN" w:eastAsia="zh-CN"/>
        </w:rPr>
      </w:pPr>
      <w:r>
        <w:rPr>
          <w:rFonts w:ascii="仿宋_GB2312" w:hAnsi="仿宋_GB2312" w:eastAsia="仿宋_GB2312" w:cs="仿宋_GB2312"/>
          <w:snapToGrid w:val="0"/>
          <w:color w:val="auto"/>
          <w:lang w:val="zh-CN" w:eastAsia="zh-CN"/>
        </w:rPr>
        <w:t xml:space="preserve">              </w:t>
      </w:r>
      <w:r>
        <w:rPr>
          <w:rFonts w:ascii="仿宋_GB2312" w:hAnsi="仿宋_GB2312" w:eastAsia="仿宋_GB2312" w:cs="仿宋_GB2312"/>
          <w:snapToGrid w:val="0"/>
          <w:color w:val="auto"/>
          <w:lang w:eastAsia="zh-CN"/>
        </w:rPr>
        <w:t xml:space="preserve">              </w:t>
      </w:r>
      <w:r>
        <w:rPr>
          <w:rFonts w:hint="eastAsia" w:ascii="仿宋_GB2312" w:hAnsi="仿宋_GB2312" w:eastAsia="仿宋_GB2312" w:cs="仿宋_GB2312"/>
          <w:snapToGrid w:val="0"/>
          <w:color w:val="auto"/>
          <w:lang w:val="zh-CN" w:eastAsia="zh-CN"/>
        </w:rPr>
        <w:t>法定代表人（或授权代表）：（签字）</w:t>
      </w:r>
    </w:p>
    <w:p w14:paraId="19DBCD81">
      <w:pPr>
        <w:spacing w:line="500" w:lineRule="exact"/>
        <w:jc w:val="center"/>
        <w:rPr>
          <w:rFonts w:ascii="仿宋_GB2312" w:hAnsi="仿宋_GB2312" w:eastAsia="仿宋_GB2312" w:cs="Times New Roman"/>
          <w:snapToGrid w:val="0"/>
          <w:color w:val="auto"/>
          <w:lang w:val="zh-CN"/>
        </w:rPr>
        <w:sectPr>
          <w:headerReference r:id="rId3" w:type="default"/>
          <w:pgSz w:w="11905" w:h="16838"/>
          <w:pgMar w:top="1417" w:right="1134" w:bottom="1417" w:left="1417" w:header="1134" w:footer="1134" w:gutter="0"/>
          <w:pgNumType w:fmt="numberInDash"/>
          <w:cols w:space="720" w:num="1"/>
          <w:docGrid w:linePitch="396" w:charSpace="0"/>
        </w:sectPr>
      </w:pPr>
      <w:r>
        <w:rPr>
          <w:rFonts w:ascii="仿宋_GB2312" w:hAnsi="仿宋_GB2312" w:eastAsia="仿宋_GB2312" w:cs="仿宋_GB2312"/>
          <w:snapToGrid w:val="0"/>
          <w:color w:val="auto"/>
          <w:lang w:val="zh-CN" w:eastAsia="zh-CN"/>
        </w:rPr>
        <w:t xml:space="preserve">                          </w:t>
      </w:r>
      <w:r>
        <w:rPr>
          <w:rFonts w:hint="eastAsia" w:ascii="仿宋_GB2312" w:hAnsi="仿宋_GB2312" w:eastAsia="仿宋_GB2312" w:cs="仿宋_GB2312"/>
          <w:snapToGrid w:val="0"/>
          <w:color w:val="auto"/>
          <w:lang w:val="zh-CN"/>
        </w:rPr>
        <w:t>年</w:t>
      </w:r>
      <w:r>
        <w:rPr>
          <w:rFonts w:ascii="仿宋_GB2312" w:hAnsi="仿宋_GB2312" w:eastAsia="仿宋_GB2312" w:cs="仿宋_GB2312"/>
          <w:snapToGrid w:val="0"/>
          <w:color w:val="auto"/>
          <w:lang w:val="zh-CN"/>
        </w:rPr>
        <w:t xml:space="preserve">  </w:t>
      </w:r>
      <w:r>
        <w:rPr>
          <w:rFonts w:hint="eastAsia" w:ascii="仿宋_GB2312" w:hAnsi="仿宋_GB2312" w:eastAsia="仿宋_GB2312" w:cs="仿宋_GB2312"/>
          <w:snapToGrid w:val="0"/>
          <w:color w:val="auto"/>
          <w:lang w:val="zh-CN"/>
        </w:rPr>
        <w:t>月</w:t>
      </w:r>
      <w:r>
        <w:rPr>
          <w:rFonts w:ascii="仿宋_GB2312" w:hAnsi="仿宋_GB2312" w:eastAsia="仿宋_GB2312" w:cs="仿宋_GB2312"/>
          <w:snapToGrid w:val="0"/>
          <w:color w:val="auto"/>
          <w:lang w:val="zh-CN"/>
        </w:rPr>
        <w:t xml:space="preserve">  </w:t>
      </w:r>
      <w:r>
        <w:rPr>
          <w:rFonts w:hint="eastAsia" w:ascii="仿宋_GB2312" w:hAnsi="仿宋_GB2312" w:eastAsia="仿宋_GB2312" w:cs="仿宋_GB2312"/>
          <w:snapToGrid w:val="0"/>
          <w:color w:val="auto"/>
          <w:lang w:val="zh-CN"/>
        </w:rPr>
        <w:t>日</w:t>
      </w:r>
    </w:p>
    <w:p w14:paraId="394F8BB8">
      <w:pPr>
        <w:jc w:val="center"/>
        <w:rPr>
          <w:rFonts w:ascii="仿宋_GB2312" w:hAnsi="仿宋_GB2312" w:eastAsia="仿宋_GB2312" w:cs="Times New Roman"/>
          <w:b/>
          <w:bCs/>
          <w:color w:val="auto"/>
          <w:sz w:val="32"/>
          <w:szCs w:val="32"/>
          <w:lang w:eastAsia="zh-CN"/>
        </w:rPr>
      </w:pPr>
    </w:p>
    <w:p w14:paraId="3777A8B2">
      <w:pPr>
        <w:jc w:val="center"/>
        <w:rPr>
          <w:rFonts w:ascii="仿宋_GB2312" w:hAnsi="仿宋_GB2312" w:eastAsia="仿宋_GB2312" w:cs="Times New Roman"/>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报价表</w:t>
      </w:r>
    </w:p>
    <w:p w14:paraId="7E2E995C">
      <w:pPr>
        <w:pStyle w:val="8"/>
        <w:rPr>
          <w:rFonts w:ascii="仿宋_GB2312" w:hAnsi="仿宋_GB2312" w:eastAsia="仿宋_GB2312" w:cs="Times New Roman"/>
          <w:color w:val="auto"/>
        </w:rPr>
      </w:pPr>
    </w:p>
    <w:p w14:paraId="4B635D0A">
      <w:pPr>
        <w:pStyle w:val="8"/>
        <w:rPr>
          <w:rFonts w:ascii="仿宋_GB2312" w:hAnsi="仿宋_GB2312" w:eastAsia="仿宋_GB2312" w:cs="Times New Roman"/>
          <w:color w:val="auto"/>
          <w:lang w:eastAsia="zh-CN"/>
        </w:rPr>
      </w:pPr>
    </w:p>
    <w:tbl>
      <w:tblPr>
        <w:tblStyle w:val="1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6793"/>
      </w:tblGrid>
      <w:tr w14:paraId="0B39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38" w:type="dxa"/>
            <w:gridSpan w:val="2"/>
            <w:vAlign w:val="center"/>
          </w:tcPr>
          <w:p w14:paraId="77A9461D">
            <w:pPr>
              <w:jc w:val="both"/>
              <w:rPr>
                <w:rFonts w:ascii="仿宋_GB2312" w:hAnsi="仿宋_GB2312" w:eastAsia="仿宋_GB2312" w:cs="Times New Roman"/>
                <w:b/>
                <w:bCs/>
                <w:color w:val="auto"/>
                <w:sz w:val="28"/>
                <w:szCs w:val="28"/>
                <w:lang w:eastAsia="zh-CN"/>
              </w:rPr>
            </w:pPr>
            <w:r>
              <w:rPr>
                <w:rFonts w:hint="eastAsia" w:ascii="仿宋_GB2312" w:hAnsi="仿宋_GB2312" w:eastAsia="仿宋_GB2312" w:cs="仿宋_GB2312"/>
                <w:b/>
                <w:bCs/>
                <w:color w:val="auto"/>
                <w:sz w:val="28"/>
                <w:szCs w:val="28"/>
                <w:lang w:eastAsia="zh-CN"/>
              </w:rPr>
              <w:t>项目名称：</w:t>
            </w:r>
          </w:p>
          <w:p w14:paraId="0817E31A">
            <w:pPr>
              <w:jc w:val="both"/>
              <w:rPr>
                <w:rFonts w:ascii="仿宋_GB2312" w:hAnsi="仿宋_GB2312" w:eastAsia="仿宋_GB2312" w:cs="Times New Roman"/>
                <w:b/>
                <w:bCs/>
                <w:color w:val="auto"/>
                <w:sz w:val="44"/>
                <w:szCs w:val="44"/>
                <w:lang w:eastAsia="zh-CN"/>
              </w:rPr>
            </w:pPr>
            <w:r>
              <w:rPr>
                <w:rFonts w:hint="eastAsia" w:ascii="仿宋_GB2312" w:hAnsi="仿宋_GB2312" w:eastAsia="仿宋_GB2312" w:cs="仿宋_GB2312"/>
                <w:b/>
                <w:bCs/>
                <w:color w:val="auto"/>
                <w:sz w:val="28"/>
                <w:szCs w:val="28"/>
                <w:lang w:eastAsia="zh-CN"/>
              </w:rPr>
              <w:t>项目编号：</w:t>
            </w:r>
          </w:p>
        </w:tc>
      </w:tr>
      <w:tr w14:paraId="1B66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38" w:type="dxa"/>
            <w:gridSpan w:val="2"/>
            <w:vAlign w:val="center"/>
          </w:tcPr>
          <w:p w14:paraId="174866F8">
            <w:pPr>
              <w:rPr>
                <w:rFonts w:ascii="仿宋_GB2312" w:hAnsi="仿宋_GB2312" w:eastAsia="仿宋_GB2312" w:cs="Times New Roman"/>
                <w:b/>
                <w:bCs/>
                <w:color w:val="auto"/>
                <w:sz w:val="28"/>
                <w:szCs w:val="28"/>
              </w:rPr>
            </w:pPr>
            <w:r>
              <w:rPr>
                <w:rFonts w:hint="eastAsia" w:ascii="仿宋_GB2312" w:hAnsi="仿宋_GB2312" w:eastAsia="仿宋_GB2312" w:cs="仿宋_GB2312"/>
                <w:b/>
                <w:bCs/>
                <w:color w:val="auto"/>
                <w:sz w:val="28"/>
                <w:szCs w:val="28"/>
                <w:lang w:eastAsia="zh-CN"/>
              </w:rPr>
              <w:t>供应商名称</w:t>
            </w:r>
            <w:r>
              <w:rPr>
                <w:rFonts w:hint="eastAsia" w:ascii="仿宋_GB2312" w:hAnsi="仿宋_GB2312" w:eastAsia="仿宋_GB2312" w:cs="仿宋_GB2312"/>
                <w:b/>
                <w:bCs/>
                <w:color w:val="auto"/>
                <w:sz w:val="28"/>
                <w:szCs w:val="28"/>
              </w:rPr>
              <w:t>：</w:t>
            </w:r>
          </w:p>
        </w:tc>
      </w:tr>
      <w:tr w14:paraId="2576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45" w:type="dxa"/>
            <w:vAlign w:val="center"/>
          </w:tcPr>
          <w:p w14:paraId="10D8D824">
            <w:pPr>
              <w:rPr>
                <w:rFonts w:ascii="仿宋_GB2312" w:hAnsi="仿宋_GB2312" w:eastAsia="仿宋_GB2312" w:cs="Times New Roman"/>
                <w:b/>
                <w:bCs/>
                <w:color w:val="auto"/>
              </w:rPr>
            </w:pPr>
            <w:r>
              <w:rPr>
                <w:rFonts w:hint="eastAsia" w:ascii="仿宋_GB2312" w:hAnsi="仿宋_GB2312" w:eastAsia="仿宋_GB2312" w:cs="仿宋_GB2312"/>
                <w:b/>
                <w:bCs/>
                <w:color w:val="auto"/>
                <w:sz w:val="28"/>
                <w:szCs w:val="28"/>
              </w:rPr>
              <w:t>投标报价</w:t>
            </w: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rPr>
              <w:t>含税</w:t>
            </w:r>
            <w:r>
              <w:rPr>
                <w:rFonts w:ascii="仿宋_GB2312" w:hAnsi="仿宋_GB2312" w:eastAsia="仿宋_GB2312" w:cs="仿宋_GB2312"/>
                <w:b/>
                <w:bCs/>
                <w:color w:val="auto"/>
                <w:sz w:val="28"/>
                <w:szCs w:val="28"/>
              </w:rPr>
              <w:t>)</w:t>
            </w:r>
          </w:p>
        </w:tc>
        <w:tc>
          <w:tcPr>
            <w:tcW w:w="6793" w:type="dxa"/>
            <w:vAlign w:val="center"/>
          </w:tcPr>
          <w:p w14:paraId="5F3B8E17">
            <w:pPr>
              <w:jc w:val="center"/>
              <w:rPr>
                <w:rFonts w:ascii="仿宋_GB2312" w:hAnsi="仿宋_GB2312" w:eastAsia="仿宋_GB2312" w:cs="Times New Roman"/>
                <w:b/>
                <w:bCs/>
                <w:color w:val="auto"/>
              </w:rPr>
            </w:pPr>
            <w:r>
              <w:rPr>
                <w:rFonts w:ascii="仿宋_GB2312" w:hAnsi="仿宋_GB2312" w:eastAsia="仿宋_GB2312" w:cs="仿宋_GB2312"/>
                <w:b/>
                <w:bCs/>
                <w:color w:val="auto"/>
              </w:rPr>
              <w:t>X</w:t>
            </w:r>
            <w:r>
              <w:rPr>
                <w:rFonts w:hint="eastAsia" w:ascii="仿宋_GB2312" w:hAnsi="仿宋_GB2312" w:eastAsia="仿宋_GB2312" w:cs="仿宋_GB2312"/>
                <w:b/>
                <w:bCs/>
                <w:color w:val="auto"/>
              </w:rPr>
              <w:t>＝</w:t>
            </w:r>
          </w:p>
        </w:tc>
      </w:tr>
      <w:tr w14:paraId="4394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9238" w:type="dxa"/>
            <w:gridSpan w:val="2"/>
          </w:tcPr>
          <w:p w14:paraId="77516B4C">
            <w:pPr>
              <w:pStyle w:val="3"/>
              <w:spacing w:line="560" w:lineRule="exact"/>
              <w:ind w:firstLine="0"/>
              <w:rPr>
                <w:rFonts w:ascii="仿宋_GB2312" w:hAnsi="仿宋_GB2312" w:eastAsia="仿宋_GB2312" w:cs="Times New Roman"/>
                <w:b/>
                <w:bCs/>
                <w:color w:val="auto"/>
                <w:lang w:eastAsia="zh-CN"/>
              </w:rPr>
            </w:pPr>
            <w:r>
              <w:rPr>
                <w:rFonts w:hint="eastAsia" w:ascii="仿宋_GB2312" w:hAnsi="仿宋_GB2312" w:eastAsia="仿宋_GB2312" w:cs="仿宋_GB2312"/>
                <w:b/>
                <w:bCs/>
                <w:color w:val="auto"/>
                <w:lang w:eastAsia="zh-CN"/>
              </w:rPr>
              <w:t>报价说明：</w:t>
            </w:r>
          </w:p>
          <w:p w14:paraId="2C3949F5">
            <w:pPr>
              <w:spacing w:line="440" w:lineRule="exact"/>
              <w:ind w:firstLine="540"/>
              <w:rPr>
                <w:rFonts w:ascii="仿宋_GB2312" w:hAnsi="仿宋_GB2312" w:eastAsia="仿宋_GB2312" w:cs="Times New Roman"/>
                <w:color w:val="auto"/>
                <w:lang w:eastAsia="zh-CN"/>
              </w:rPr>
            </w:pPr>
            <w:r>
              <w:rPr>
                <w:rFonts w:hint="eastAsia" w:ascii="仿宋_GB2312" w:hAnsi="仿宋_GB2312" w:eastAsia="仿宋_GB2312" w:cs="仿宋_GB2312"/>
                <w:color w:val="auto"/>
                <w:sz w:val="28"/>
                <w:szCs w:val="28"/>
                <w:lang w:eastAsia="zh-CN"/>
              </w:rPr>
              <w:t>本项目按折扣率报价。投标人按照国家计委关于印发《招标代理服务收费管理暂行办法》（计价格【</w:t>
            </w:r>
            <w:r>
              <w:rPr>
                <w:rFonts w:ascii="仿宋_GB2312" w:hAnsi="仿宋_GB2312" w:eastAsia="仿宋_GB2312" w:cs="仿宋_GB2312"/>
                <w:color w:val="auto"/>
                <w:sz w:val="28"/>
                <w:szCs w:val="28"/>
                <w:lang w:eastAsia="zh-CN"/>
              </w:rPr>
              <w:t>2002</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lang w:eastAsia="zh-CN"/>
              </w:rPr>
              <w:t>1980</w:t>
            </w:r>
            <w:r>
              <w:rPr>
                <w:rFonts w:hint="eastAsia" w:ascii="仿宋_GB2312" w:hAnsi="仿宋_GB2312" w:eastAsia="仿宋_GB2312" w:cs="仿宋_GB2312"/>
                <w:color w:val="auto"/>
                <w:sz w:val="28"/>
                <w:szCs w:val="28"/>
                <w:lang w:eastAsia="zh-CN"/>
              </w:rPr>
              <w:t>号）通知规定的收费标准基础上按折扣率报价，有效报价区间（</w:t>
            </w:r>
            <w:r>
              <w:rPr>
                <w:rFonts w:ascii="仿宋_GB2312" w:hAnsi="仿宋_GB2312" w:eastAsia="仿宋_GB2312" w:cs="仿宋_GB2312"/>
                <w:color w:val="auto"/>
                <w:sz w:val="28"/>
                <w:szCs w:val="28"/>
                <w:lang w:eastAsia="zh-CN"/>
              </w:rPr>
              <w:t>60%-100%</w:t>
            </w:r>
            <w:r>
              <w:rPr>
                <w:rFonts w:hint="eastAsia" w:ascii="仿宋_GB2312" w:hAnsi="仿宋_GB2312" w:eastAsia="仿宋_GB2312" w:cs="仿宋_GB2312"/>
                <w:color w:val="auto"/>
                <w:sz w:val="28"/>
                <w:szCs w:val="28"/>
                <w:lang w:eastAsia="zh-CN"/>
              </w:rPr>
              <w:t>）。</w:t>
            </w:r>
          </w:p>
        </w:tc>
      </w:tr>
    </w:tbl>
    <w:p w14:paraId="3FFF3155">
      <w:pPr>
        <w:pStyle w:val="8"/>
        <w:rPr>
          <w:rFonts w:ascii="仿宋_GB2312" w:hAnsi="仿宋_GB2312" w:eastAsia="仿宋_GB2312" w:cs="Times New Roman"/>
          <w:color w:val="auto"/>
          <w:lang w:eastAsia="zh-CN"/>
        </w:rPr>
      </w:pPr>
    </w:p>
    <w:p w14:paraId="2D02FD73">
      <w:pPr>
        <w:spacing w:line="560" w:lineRule="exact"/>
        <w:jc w:val="center"/>
        <w:rPr>
          <w:rFonts w:ascii="仿宋_GB2312" w:hAnsi="仿宋_GB2312" w:eastAsia="仿宋_GB2312" w:cs="Times New Roman"/>
          <w:color w:val="auto"/>
          <w:sz w:val="32"/>
          <w:szCs w:val="32"/>
          <w:lang w:eastAsia="zh-CN"/>
        </w:rPr>
      </w:pPr>
    </w:p>
    <w:p w14:paraId="54B7D4E8">
      <w:pPr>
        <w:rPr>
          <w:rFonts w:ascii="仿宋_GB2312" w:hAnsi="仿宋_GB2312" w:eastAsia="仿宋_GB2312" w:cs="Times New Roman"/>
          <w:color w:val="auto"/>
          <w:lang w:eastAsia="zh-CN"/>
        </w:rPr>
      </w:pPr>
    </w:p>
    <w:p w14:paraId="6D9645BF">
      <w:pPr>
        <w:pStyle w:val="8"/>
        <w:rPr>
          <w:rFonts w:ascii="仿宋_GB2312" w:hAnsi="仿宋_GB2312" w:eastAsia="仿宋_GB2312" w:cs="Times New Roman"/>
          <w:color w:val="auto"/>
          <w:lang w:eastAsia="zh-CN"/>
        </w:rPr>
      </w:pPr>
    </w:p>
    <w:p w14:paraId="1908B67B">
      <w:pPr>
        <w:pStyle w:val="8"/>
        <w:rPr>
          <w:rFonts w:ascii="仿宋_GB2312" w:hAnsi="仿宋_GB2312" w:eastAsia="仿宋_GB2312" w:cs="Times New Roman"/>
          <w:color w:val="auto"/>
          <w:lang w:eastAsia="zh-CN"/>
        </w:rPr>
      </w:pPr>
    </w:p>
    <w:p w14:paraId="6C595B90">
      <w:pPr>
        <w:pStyle w:val="8"/>
        <w:rPr>
          <w:rFonts w:ascii="仿宋_GB2312" w:hAnsi="仿宋_GB2312" w:eastAsia="仿宋_GB2312" w:cs="Times New Roman"/>
          <w:color w:val="auto"/>
          <w:sz w:val="30"/>
          <w:szCs w:val="30"/>
          <w:lang w:eastAsia="zh-CN"/>
        </w:rPr>
      </w:pPr>
    </w:p>
    <w:p w14:paraId="0B5892A7">
      <w:pPr>
        <w:spacing w:line="500" w:lineRule="exact"/>
        <w:jc w:val="center"/>
        <w:rPr>
          <w:rFonts w:ascii="仿宋_GB2312" w:hAnsi="仿宋_GB2312" w:eastAsia="仿宋_GB2312" w:cs="仿宋_GB2312"/>
          <w:snapToGrid w:val="0"/>
          <w:color w:val="auto"/>
          <w:sz w:val="28"/>
          <w:szCs w:val="28"/>
          <w:lang w:eastAsia="zh-CN"/>
        </w:rPr>
      </w:pPr>
      <w:r>
        <w:rPr>
          <w:rFonts w:ascii="仿宋_GB2312" w:hAnsi="仿宋_GB2312" w:eastAsia="仿宋_GB2312" w:cs="仿宋_GB2312"/>
          <w:snapToGrid w:val="0"/>
          <w:color w:val="auto"/>
          <w:sz w:val="28"/>
          <w:szCs w:val="28"/>
          <w:lang w:eastAsia="zh-CN"/>
        </w:rPr>
        <w:t xml:space="preserve">            </w:t>
      </w:r>
    </w:p>
    <w:p w14:paraId="6D02976B">
      <w:pPr>
        <w:spacing w:line="500" w:lineRule="exact"/>
        <w:jc w:val="center"/>
        <w:rPr>
          <w:rFonts w:ascii="仿宋_GB2312" w:hAnsi="仿宋_GB2312" w:eastAsia="仿宋_GB2312" w:cs="Times New Roman"/>
          <w:snapToGrid w:val="0"/>
          <w:color w:val="auto"/>
          <w:sz w:val="28"/>
          <w:szCs w:val="28"/>
          <w:lang w:val="zh-CN" w:eastAsia="zh-CN"/>
        </w:rPr>
      </w:pPr>
      <w:r>
        <w:rPr>
          <w:rFonts w:ascii="仿宋_GB2312" w:hAnsi="仿宋_GB2312" w:eastAsia="仿宋_GB2312" w:cs="仿宋_GB2312"/>
          <w:snapToGrid w:val="0"/>
          <w:color w:val="auto"/>
          <w:sz w:val="28"/>
          <w:szCs w:val="28"/>
          <w:lang w:eastAsia="zh-CN"/>
        </w:rPr>
        <w:t xml:space="preserve">                </w:t>
      </w:r>
      <w:r>
        <w:rPr>
          <w:rFonts w:hint="eastAsia" w:ascii="仿宋_GB2312" w:hAnsi="仿宋_GB2312" w:eastAsia="仿宋_GB2312" w:cs="仿宋_GB2312"/>
          <w:snapToGrid w:val="0"/>
          <w:color w:val="auto"/>
          <w:sz w:val="28"/>
          <w:szCs w:val="28"/>
          <w:lang w:val="zh-CN" w:eastAsia="zh-CN"/>
        </w:rPr>
        <w:t>报价方全称：（盖章）</w:t>
      </w:r>
    </w:p>
    <w:p w14:paraId="47E6C7B0">
      <w:pPr>
        <w:spacing w:line="500" w:lineRule="exact"/>
        <w:jc w:val="center"/>
        <w:rPr>
          <w:rFonts w:ascii="仿宋_GB2312" w:hAnsi="仿宋_GB2312" w:eastAsia="仿宋_GB2312" w:cs="Times New Roman"/>
          <w:snapToGrid w:val="0"/>
          <w:color w:val="auto"/>
          <w:sz w:val="28"/>
          <w:szCs w:val="28"/>
          <w:lang w:val="zh-CN" w:eastAsia="zh-CN"/>
        </w:rPr>
      </w:pPr>
      <w:r>
        <w:rPr>
          <w:rFonts w:ascii="仿宋_GB2312" w:hAnsi="仿宋_GB2312" w:eastAsia="仿宋_GB2312" w:cs="仿宋_GB2312"/>
          <w:snapToGrid w:val="0"/>
          <w:color w:val="auto"/>
          <w:sz w:val="28"/>
          <w:szCs w:val="28"/>
          <w:lang w:val="zh-CN" w:eastAsia="zh-CN"/>
        </w:rPr>
        <w:t xml:space="preserve">              </w:t>
      </w:r>
      <w:r>
        <w:rPr>
          <w:rFonts w:ascii="仿宋_GB2312" w:hAnsi="仿宋_GB2312" w:eastAsia="仿宋_GB2312" w:cs="仿宋_GB2312"/>
          <w:snapToGrid w:val="0"/>
          <w:color w:val="auto"/>
          <w:sz w:val="28"/>
          <w:szCs w:val="28"/>
          <w:lang w:eastAsia="zh-CN"/>
        </w:rPr>
        <w:t xml:space="preserve">               </w:t>
      </w:r>
      <w:r>
        <w:rPr>
          <w:rFonts w:hint="eastAsia" w:ascii="仿宋_GB2312" w:hAnsi="仿宋_GB2312" w:eastAsia="仿宋_GB2312" w:cs="仿宋_GB2312"/>
          <w:snapToGrid w:val="0"/>
          <w:color w:val="auto"/>
          <w:sz w:val="28"/>
          <w:szCs w:val="28"/>
          <w:lang w:val="zh-CN" w:eastAsia="zh-CN"/>
        </w:rPr>
        <w:t>法定代表人（或授权代表）：（签字）</w:t>
      </w:r>
    </w:p>
    <w:p w14:paraId="364E7F72">
      <w:pPr>
        <w:spacing w:line="500" w:lineRule="exact"/>
        <w:jc w:val="center"/>
        <w:rPr>
          <w:rFonts w:ascii="仿宋_GB2312" w:hAnsi="仿宋_GB2312" w:eastAsia="仿宋_GB2312" w:cs="Times New Roman"/>
          <w:snapToGrid w:val="0"/>
          <w:color w:val="auto"/>
          <w:sz w:val="28"/>
          <w:szCs w:val="28"/>
          <w:lang w:val="zh-CN" w:eastAsia="zh-CN"/>
        </w:rPr>
      </w:pPr>
      <w:r>
        <w:rPr>
          <w:rFonts w:ascii="仿宋_GB2312" w:hAnsi="仿宋_GB2312" w:eastAsia="仿宋_GB2312" w:cs="仿宋_GB2312"/>
          <w:snapToGrid w:val="0"/>
          <w:color w:val="auto"/>
          <w:sz w:val="28"/>
          <w:szCs w:val="28"/>
          <w:lang w:val="zh-CN" w:eastAsia="zh-CN"/>
        </w:rPr>
        <w:t xml:space="preserve">                         </w:t>
      </w:r>
      <w:r>
        <w:rPr>
          <w:rFonts w:ascii="仿宋_GB2312" w:hAnsi="仿宋_GB2312" w:eastAsia="仿宋_GB2312" w:cs="仿宋_GB2312"/>
          <w:snapToGrid w:val="0"/>
          <w:color w:val="auto"/>
          <w:sz w:val="28"/>
          <w:szCs w:val="28"/>
          <w:lang w:eastAsia="zh-CN"/>
        </w:rPr>
        <w:t xml:space="preserve">       </w:t>
      </w:r>
      <w:r>
        <w:rPr>
          <w:rFonts w:ascii="仿宋_GB2312" w:hAnsi="仿宋_GB2312" w:eastAsia="仿宋_GB2312" w:cs="仿宋_GB2312"/>
          <w:snapToGrid w:val="0"/>
          <w:color w:val="auto"/>
          <w:sz w:val="28"/>
          <w:szCs w:val="28"/>
          <w:lang w:val="zh-CN" w:eastAsia="zh-CN"/>
        </w:rPr>
        <w:t xml:space="preserve"> </w:t>
      </w:r>
      <w:r>
        <w:rPr>
          <w:rFonts w:hint="eastAsia" w:ascii="仿宋_GB2312" w:hAnsi="仿宋_GB2312" w:eastAsia="仿宋_GB2312" w:cs="仿宋_GB2312"/>
          <w:snapToGrid w:val="0"/>
          <w:color w:val="auto"/>
          <w:sz w:val="28"/>
          <w:szCs w:val="28"/>
          <w:lang w:val="zh-CN" w:eastAsia="zh-CN"/>
        </w:rPr>
        <w:t>年</w:t>
      </w:r>
      <w:r>
        <w:rPr>
          <w:rFonts w:ascii="仿宋_GB2312" w:hAnsi="仿宋_GB2312" w:eastAsia="仿宋_GB2312" w:cs="仿宋_GB2312"/>
          <w:snapToGrid w:val="0"/>
          <w:color w:val="auto"/>
          <w:sz w:val="28"/>
          <w:szCs w:val="28"/>
          <w:lang w:val="zh-CN" w:eastAsia="zh-CN"/>
        </w:rPr>
        <w:t xml:space="preserve">  </w:t>
      </w:r>
      <w:r>
        <w:rPr>
          <w:rFonts w:hint="eastAsia" w:ascii="仿宋_GB2312" w:hAnsi="仿宋_GB2312" w:eastAsia="仿宋_GB2312" w:cs="仿宋_GB2312"/>
          <w:snapToGrid w:val="0"/>
          <w:color w:val="auto"/>
          <w:sz w:val="28"/>
          <w:szCs w:val="28"/>
          <w:lang w:val="zh-CN" w:eastAsia="zh-CN"/>
        </w:rPr>
        <w:t>月</w:t>
      </w:r>
      <w:r>
        <w:rPr>
          <w:rFonts w:ascii="仿宋_GB2312" w:hAnsi="仿宋_GB2312" w:eastAsia="仿宋_GB2312" w:cs="仿宋_GB2312"/>
          <w:snapToGrid w:val="0"/>
          <w:color w:val="auto"/>
          <w:sz w:val="28"/>
          <w:szCs w:val="28"/>
          <w:lang w:val="zh-CN" w:eastAsia="zh-CN"/>
        </w:rPr>
        <w:t xml:space="preserve">  </w:t>
      </w:r>
      <w:r>
        <w:rPr>
          <w:rFonts w:hint="eastAsia" w:ascii="仿宋_GB2312" w:hAnsi="仿宋_GB2312" w:eastAsia="仿宋_GB2312" w:cs="仿宋_GB2312"/>
          <w:snapToGrid w:val="0"/>
          <w:color w:val="auto"/>
          <w:sz w:val="28"/>
          <w:szCs w:val="28"/>
          <w:lang w:val="zh-CN" w:eastAsia="zh-CN"/>
        </w:rPr>
        <w:t>日</w:t>
      </w:r>
    </w:p>
    <w:p w14:paraId="41AFE007">
      <w:pPr>
        <w:spacing w:line="560" w:lineRule="exact"/>
        <w:jc w:val="center"/>
        <w:rPr>
          <w:rFonts w:ascii="仿宋_GB2312" w:hAnsi="仿宋_GB2312" w:eastAsia="仿宋_GB2312" w:cs="Times New Roman"/>
          <w:color w:val="auto"/>
          <w:sz w:val="32"/>
          <w:szCs w:val="32"/>
          <w:lang w:eastAsia="zh-CN"/>
        </w:rPr>
      </w:pPr>
    </w:p>
    <w:p w14:paraId="1DC4A5A3">
      <w:pPr>
        <w:spacing w:line="560" w:lineRule="exact"/>
        <w:jc w:val="center"/>
        <w:rPr>
          <w:rFonts w:ascii="仿宋_GB2312" w:hAnsi="仿宋_GB2312" w:eastAsia="仿宋_GB2312" w:cs="Times New Roman"/>
          <w:color w:val="auto"/>
          <w:sz w:val="32"/>
          <w:szCs w:val="32"/>
          <w:lang w:eastAsia="zh-CN"/>
        </w:rPr>
      </w:pPr>
    </w:p>
    <w:p w14:paraId="26581B3A">
      <w:pPr>
        <w:jc w:val="center"/>
        <w:rPr>
          <w:rFonts w:ascii="仿宋_GB2312" w:hAnsi="仿宋_GB2312" w:eastAsia="仿宋_GB2312" w:cs="Times New Roman"/>
          <w:b/>
          <w:bCs/>
          <w:color w:val="auto"/>
          <w:sz w:val="24"/>
          <w:szCs w:val="24"/>
          <w:lang w:eastAsia="zh-CN"/>
        </w:rPr>
      </w:pPr>
    </w:p>
    <w:p w14:paraId="04F27A85">
      <w:pPr>
        <w:jc w:val="center"/>
        <w:rPr>
          <w:rFonts w:ascii="仿宋_GB2312" w:hAnsi="仿宋_GB2312" w:eastAsia="仿宋_GB2312" w:cs="Times New Roman"/>
          <w:b/>
          <w:bCs/>
          <w:color w:val="auto"/>
          <w:sz w:val="24"/>
          <w:szCs w:val="24"/>
          <w:lang w:eastAsia="zh-CN"/>
        </w:rPr>
      </w:pPr>
    </w:p>
    <w:p w14:paraId="2B646994">
      <w:pPr>
        <w:jc w:val="center"/>
        <w:rPr>
          <w:rFonts w:ascii="仿宋_GB2312" w:hAnsi="仿宋_GB2312" w:eastAsia="仿宋_GB2312" w:cs="Times New Roman"/>
          <w:b/>
          <w:bCs/>
          <w:color w:val="auto"/>
          <w:sz w:val="24"/>
          <w:szCs w:val="24"/>
          <w:lang w:eastAsia="zh-CN"/>
        </w:rPr>
      </w:pPr>
    </w:p>
    <w:p w14:paraId="2C96AF06">
      <w:pPr>
        <w:jc w:val="center"/>
        <w:rPr>
          <w:rFonts w:ascii="仿宋_GB2312" w:hAnsi="仿宋_GB2312" w:eastAsia="仿宋_GB2312" w:cs="Times New Roman"/>
          <w:b/>
          <w:bCs/>
          <w:color w:val="auto"/>
          <w:sz w:val="24"/>
          <w:szCs w:val="24"/>
          <w:lang w:eastAsia="zh-CN"/>
        </w:rPr>
      </w:pPr>
    </w:p>
    <w:p w14:paraId="50EF7D23">
      <w:pPr>
        <w:jc w:val="center"/>
        <w:rPr>
          <w:rFonts w:ascii="仿宋_GB2312" w:hAnsi="仿宋_GB2312" w:eastAsia="仿宋_GB2312"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三、营业执照复印件</w:t>
      </w:r>
    </w:p>
    <w:p w14:paraId="1BF9DD4F">
      <w:pPr>
        <w:pStyle w:val="8"/>
        <w:rPr>
          <w:rFonts w:ascii="仿宋_GB2312" w:hAnsi="仿宋_GB2312" w:eastAsia="仿宋_GB2312" w:cs="Times New Roman"/>
          <w:color w:val="auto"/>
          <w:lang w:eastAsia="zh-CN"/>
        </w:rPr>
      </w:pPr>
    </w:p>
    <w:p w14:paraId="4A8DE191">
      <w:pPr>
        <w:pStyle w:val="8"/>
        <w:rPr>
          <w:rFonts w:ascii="仿宋_GB2312" w:hAnsi="仿宋_GB2312" w:eastAsia="仿宋_GB2312" w:cs="Times New Roman"/>
          <w:color w:val="auto"/>
          <w:lang w:eastAsia="zh-CN"/>
        </w:rPr>
      </w:pPr>
    </w:p>
    <w:p w14:paraId="564A90CC">
      <w:pPr>
        <w:pStyle w:val="8"/>
        <w:rPr>
          <w:rFonts w:ascii="仿宋_GB2312" w:hAnsi="仿宋_GB2312" w:eastAsia="仿宋_GB2312" w:cs="Times New Roman"/>
          <w:color w:val="auto"/>
          <w:lang w:eastAsia="zh-CN"/>
        </w:rPr>
      </w:pPr>
    </w:p>
    <w:p w14:paraId="05C93444">
      <w:pPr>
        <w:pStyle w:val="8"/>
        <w:rPr>
          <w:rFonts w:ascii="仿宋_GB2312" w:hAnsi="仿宋_GB2312" w:eastAsia="仿宋_GB2312" w:cs="Times New Roman"/>
          <w:color w:val="auto"/>
          <w:lang w:eastAsia="zh-CN"/>
        </w:rPr>
      </w:pPr>
    </w:p>
    <w:p w14:paraId="72E7B98C">
      <w:pPr>
        <w:pStyle w:val="8"/>
        <w:rPr>
          <w:rFonts w:ascii="仿宋_GB2312" w:hAnsi="仿宋_GB2312" w:eastAsia="仿宋_GB2312" w:cs="Times New Roman"/>
          <w:color w:val="auto"/>
          <w:lang w:eastAsia="zh-CN"/>
        </w:rPr>
      </w:pPr>
    </w:p>
    <w:p w14:paraId="09917E08">
      <w:pPr>
        <w:pStyle w:val="8"/>
        <w:rPr>
          <w:rFonts w:ascii="仿宋_GB2312" w:hAnsi="仿宋_GB2312" w:eastAsia="仿宋_GB2312" w:cs="Times New Roman"/>
          <w:color w:val="auto"/>
          <w:lang w:eastAsia="zh-CN"/>
        </w:rPr>
      </w:pPr>
    </w:p>
    <w:p w14:paraId="527A658B">
      <w:pPr>
        <w:pStyle w:val="8"/>
        <w:rPr>
          <w:rFonts w:ascii="仿宋_GB2312" w:hAnsi="仿宋_GB2312" w:eastAsia="仿宋_GB2312" w:cs="Times New Roman"/>
          <w:color w:val="auto"/>
          <w:lang w:eastAsia="zh-CN"/>
        </w:rPr>
      </w:pPr>
    </w:p>
    <w:p w14:paraId="09DA09D0">
      <w:pPr>
        <w:pStyle w:val="8"/>
        <w:rPr>
          <w:rFonts w:ascii="仿宋_GB2312" w:hAnsi="仿宋_GB2312" w:eastAsia="仿宋_GB2312" w:cs="Times New Roman"/>
          <w:color w:val="auto"/>
          <w:lang w:eastAsia="zh-CN"/>
        </w:rPr>
      </w:pPr>
    </w:p>
    <w:p w14:paraId="36BC342B">
      <w:pPr>
        <w:pStyle w:val="8"/>
        <w:rPr>
          <w:rFonts w:ascii="仿宋_GB2312" w:hAnsi="仿宋_GB2312" w:eastAsia="仿宋_GB2312" w:cs="Times New Roman"/>
          <w:color w:val="auto"/>
          <w:lang w:eastAsia="zh-CN"/>
        </w:rPr>
      </w:pPr>
    </w:p>
    <w:p w14:paraId="2DE899D0">
      <w:pPr>
        <w:pStyle w:val="8"/>
        <w:rPr>
          <w:rFonts w:ascii="仿宋_GB2312" w:hAnsi="仿宋_GB2312" w:eastAsia="仿宋_GB2312" w:cs="Times New Roman"/>
          <w:color w:val="auto"/>
          <w:lang w:eastAsia="zh-CN"/>
        </w:rPr>
      </w:pPr>
    </w:p>
    <w:p w14:paraId="461E18F8">
      <w:pPr>
        <w:pStyle w:val="8"/>
        <w:rPr>
          <w:rFonts w:ascii="仿宋_GB2312" w:hAnsi="仿宋_GB2312" w:eastAsia="仿宋_GB2312" w:cs="Times New Roman"/>
          <w:color w:val="auto"/>
          <w:lang w:eastAsia="zh-CN"/>
        </w:rPr>
      </w:pPr>
    </w:p>
    <w:p w14:paraId="74E17484">
      <w:pPr>
        <w:pStyle w:val="8"/>
        <w:rPr>
          <w:rFonts w:ascii="仿宋_GB2312" w:hAnsi="仿宋_GB2312" w:eastAsia="仿宋_GB2312" w:cs="Times New Roman"/>
          <w:color w:val="auto"/>
          <w:lang w:eastAsia="zh-CN"/>
        </w:rPr>
      </w:pPr>
    </w:p>
    <w:p w14:paraId="0E7C3F7D">
      <w:pPr>
        <w:pStyle w:val="8"/>
        <w:rPr>
          <w:rFonts w:ascii="仿宋_GB2312" w:hAnsi="仿宋_GB2312" w:eastAsia="仿宋_GB2312" w:cs="Times New Roman"/>
          <w:color w:val="auto"/>
          <w:lang w:eastAsia="zh-CN"/>
        </w:rPr>
      </w:pPr>
    </w:p>
    <w:p w14:paraId="1E64AB5D">
      <w:pPr>
        <w:pStyle w:val="8"/>
        <w:rPr>
          <w:rFonts w:ascii="仿宋_GB2312" w:hAnsi="仿宋_GB2312" w:eastAsia="仿宋_GB2312" w:cs="Times New Roman"/>
          <w:color w:val="auto"/>
          <w:lang w:eastAsia="zh-CN"/>
        </w:rPr>
      </w:pPr>
    </w:p>
    <w:p w14:paraId="393BB368">
      <w:pPr>
        <w:pStyle w:val="8"/>
        <w:rPr>
          <w:rFonts w:ascii="仿宋_GB2312" w:hAnsi="仿宋_GB2312" w:eastAsia="仿宋_GB2312" w:cs="Times New Roman"/>
          <w:color w:val="auto"/>
          <w:lang w:eastAsia="zh-CN"/>
        </w:rPr>
      </w:pPr>
    </w:p>
    <w:p w14:paraId="6E577E38">
      <w:pPr>
        <w:pStyle w:val="8"/>
        <w:rPr>
          <w:rFonts w:ascii="仿宋_GB2312" w:hAnsi="仿宋_GB2312" w:eastAsia="仿宋_GB2312" w:cs="Times New Roman"/>
          <w:color w:val="auto"/>
          <w:lang w:eastAsia="zh-CN"/>
        </w:rPr>
      </w:pPr>
    </w:p>
    <w:p w14:paraId="3386E0F0">
      <w:pPr>
        <w:pStyle w:val="8"/>
        <w:rPr>
          <w:rFonts w:ascii="仿宋_GB2312" w:hAnsi="仿宋_GB2312" w:eastAsia="仿宋_GB2312" w:cs="Times New Roman"/>
          <w:color w:val="auto"/>
          <w:lang w:eastAsia="zh-CN"/>
        </w:rPr>
      </w:pPr>
    </w:p>
    <w:p w14:paraId="731BE4AA">
      <w:pPr>
        <w:pStyle w:val="8"/>
        <w:rPr>
          <w:rFonts w:ascii="仿宋_GB2312" w:hAnsi="仿宋_GB2312" w:eastAsia="仿宋_GB2312" w:cs="Times New Roman"/>
          <w:color w:val="auto"/>
          <w:lang w:eastAsia="zh-CN"/>
        </w:rPr>
      </w:pPr>
    </w:p>
    <w:p w14:paraId="526B9C21">
      <w:pPr>
        <w:pStyle w:val="8"/>
        <w:rPr>
          <w:rFonts w:ascii="仿宋_GB2312" w:hAnsi="仿宋_GB2312" w:eastAsia="仿宋_GB2312" w:cs="Times New Roman"/>
          <w:color w:val="auto"/>
          <w:lang w:eastAsia="zh-CN"/>
        </w:rPr>
      </w:pPr>
    </w:p>
    <w:p w14:paraId="3E2E11A9">
      <w:pPr>
        <w:pStyle w:val="8"/>
        <w:rPr>
          <w:rFonts w:ascii="仿宋_GB2312" w:hAnsi="仿宋_GB2312" w:eastAsia="仿宋_GB2312" w:cs="Times New Roman"/>
          <w:color w:val="auto"/>
          <w:lang w:eastAsia="zh-CN"/>
        </w:rPr>
      </w:pPr>
    </w:p>
    <w:p w14:paraId="50FD11DB">
      <w:pPr>
        <w:pStyle w:val="8"/>
        <w:rPr>
          <w:rFonts w:ascii="仿宋_GB2312" w:hAnsi="仿宋_GB2312" w:eastAsia="仿宋_GB2312" w:cs="Times New Roman"/>
          <w:color w:val="auto"/>
          <w:lang w:eastAsia="zh-CN"/>
        </w:rPr>
      </w:pPr>
    </w:p>
    <w:p w14:paraId="292FB58C">
      <w:pPr>
        <w:pStyle w:val="8"/>
        <w:rPr>
          <w:rFonts w:ascii="仿宋_GB2312" w:hAnsi="仿宋_GB2312" w:eastAsia="仿宋_GB2312" w:cs="Times New Roman"/>
          <w:color w:val="auto"/>
          <w:lang w:eastAsia="zh-CN"/>
        </w:rPr>
      </w:pPr>
    </w:p>
    <w:p w14:paraId="09357CF6">
      <w:pPr>
        <w:pStyle w:val="8"/>
        <w:rPr>
          <w:rFonts w:ascii="仿宋_GB2312" w:hAnsi="仿宋_GB2312" w:eastAsia="仿宋_GB2312" w:cs="Times New Roman"/>
          <w:color w:val="auto"/>
          <w:lang w:eastAsia="zh-CN"/>
        </w:rPr>
      </w:pPr>
    </w:p>
    <w:p w14:paraId="3736FB7E">
      <w:pPr>
        <w:pStyle w:val="8"/>
        <w:rPr>
          <w:rFonts w:ascii="仿宋_GB2312" w:hAnsi="仿宋_GB2312" w:eastAsia="仿宋_GB2312" w:cs="Times New Roman"/>
          <w:color w:val="auto"/>
          <w:lang w:eastAsia="zh-CN"/>
        </w:rPr>
      </w:pPr>
    </w:p>
    <w:p w14:paraId="4241E20E">
      <w:pPr>
        <w:pStyle w:val="8"/>
        <w:rPr>
          <w:rFonts w:ascii="仿宋_GB2312" w:hAnsi="仿宋_GB2312" w:eastAsia="仿宋_GB2312" w:cs="Times New Roman"/>
          <w:color w:val="auto"/>
          <w:lang w:eastAsia="zh-CN"/>
        </w:rPr>
      </w:pPr>
    </w:p>
    <w:p w14:paraId="52509ABC">
      <w:pPr>
        <w:pStyle w:val="8"/>
        <w:rPr>
          <w:rFonts w:ascii="仿宋_GB2312" w:hAnsi="仿宋_GB2312" w:eastAsia="仿宋_GB2312" w:cs="Times New Roman"/>
          <w:color w:val="auto"/>
          <w:lang w:eastAsia="zh-CN"/>
        </w:rPr>
      </w:pPr>
    </w:p>
    <w:p w14:paraId="666A359C">
      <w:pPr>
        <w:pStyle w:val="8"/>
        <w:rPr>
          <w:rFonts w:ascii="仿宋_GB2312" w:hAnsi="仿宋_GB2312" w:eastAsia="仿宋_GB2312" w:cs="Times New Roman"/>
          <w:color w:val="auto"/>
          <w:lang w:eastAsia="zh-CN"/>
        </w:rPr>
      </w:pPr>
    </w:p>
    <w:p w14:paraId="79630BEF">
      <w:pPr>
        <w:pStyle w:val="8"/>
        <w:rPr>
          <w:rFonts w:ascii="仿宋_GB2312" w:hAnsi="仿宋_GB2312" w:eastAsia="仿宋_GB2312" w:cs="Times New Roman"/>
          <w:color w:val="auto"/>
          <w:lang w:eastAsia="zh-CN"/>
        </w:rPr>
      </w:pPr>
    </w:p>
    <w:p w14:paraId="773F1354">
      <w:pPr>
        <w:pStyle w:val="8"/>
        <w:rPr>
          <w:rFonts w:ascii="仿宋_GB2312" w:hAnsi="仿宋_GB2312" w:eastAsia="仿宋_GB2312" w:cs="Times New Roman"/>
          <w:color w:val="auto"/>
          <w:lang w:eastAsia="zh-CN"/>
        </w:rPr>
      </w:pPr>
    </w:p>
    <w:p w14:paraId="071D8840">
      <w:pPr>
        <w:pStyle w:val="8"/>
        <w:rPr>
          <w:rFonts w:ascii="仿宋_GB2312" w:hAnsi="仿宋_GB2312" w:eastAsia="仿宋_GB2312" w:cs="Times New Roman"/>
          <w:color w:val="auto"/>
          <w:lang w:eastAsia="zh-CN"/>
        </w:rPr>
      </w:pPr>
    </w:p>
    <w:p w14:paraId="47DB676A">
      <w:pPr>
        <w:pStyle w:val="8"/>
        <w:rPr>
          <w:rFonts w:ascii="仿宋_GB2312" w:hAnsi="仿宋_GB2312" w:eastAsia="仿宋_GB2312" w:cs="Times New Roman"/>
          <w:color w:val="auto"/>
          <w:lang w:eastAsia="zh-CN"/>
        </w:rPr>
      </w:pPr>
    </w:p>
    <w:p w14:paraId="2704B09E">
      <w:pPr>
        <w:pStyle w:val="8"/>
        <w:rPr>
          <w:rFonts w:ascii="仿宋_GB2312" w:hAnsi="仿宋_GB2312" w:eastAsia="仿宋_GB2312" w:cs="Times New Roman"/>
          <w:color w:val="auto"/>
          <w:lang w:eastAsia="zh-CN"/>
        </w:rPr>
      </w:pPr>
    </w:p>
    <w:p w14:paraId="2995F0F9">
      <w:pPr>
        <w:pStyle w:val="8"/>
        <w:rPr>
          <w:rFonts w:ascii="仿宋_GB2312" w:hAnsi="仿宋_GB2312" w:eastAsia="仿宋_GB2312" w:cs="Times New Roman"/>
          <w:color w:val="auto"/>
          <w:lang w:eastAsia="zh-CN"/>
        </w:rPr>
      </w:pPr>
    </w:p>
    <w:p w14:paraId="29AA57BE">
      <w:pPr>
        <w:pStyle w:val="8"/>
        <w:rPr>
          <w:rFonts w:ascii="仿宋_GB2312" w:hAnsi="仿宋_GB2312" w:eastAsia="仿宋_GB2312" w:cs="Times New Roman"/>
          <w:color w:val="auto"/>
          <w:lang w:eastAsia="zh-CN"/>
        </w:rPr>
      </w:pPr>
    </w:p>
    <w:p w14:paraId="71C13D06">
      <w:pPr>
        <w:pStyle w:val="8"/>
        <w:rPr>
          <w:rFonts w:ascii="仿宋_GB2312" w:hAnsi="仿宋_GB2312" w:eastAsia="仿宋_GB2312" w:cs="Times New Roman"/>
          <w:color w:val="auto"/>
          <w:lang w:eastAsia="zh-CN"/>
        </w:rPr>
      </w:pPr>
    </w:p>
    <w:p w14:paraId="0286FD86">
      <w:pPr>
        <w:pStyle w:val="8"/>
        <w:rPr>
          <w:rFonts w:ascii="仿宋_GB2312" w:hAnsi="仿宋_GB2312" w:eastAsia="仿宋_GB2312" w:cs="Times New Roman"/>
          <w:color w:val="auto"/>
          <w:lang w:eastAsia="zh-CN"/>
        </w:rPr>
      </w:pPr>
    </w:p>
    <w:p w14:paraId="10B3E713">
      <w:pPr>
        <w:pStyle w:val="8"/>
        <w:rPr>
          <w:rFonts w:ascii="仿宋_GB2312" w:hAnsi="仿宋_GB2312" w:eastAsia="仿宋_GB2312" w:cs="Times New Roman"/>
          <w:color w:val="auto"/>
          <w:lang w:eastAsia="zh-CN"/>
        </w:rPr>
      </w:pPr>
    </w:p>
    <w:p w14:paraId="502864BC">
      <w:pPr>
        <w:pStyle w:val="8"/>
        <w:rPr>
          <w:rFonts w:ascii="仿宋_GB2312" w:hAnsi="仿宋_GB2312" w:eastAsia="仿宋_GB2312" w:cs="Times New Roman"/>
          <w:color w:val="auto"/>
          <w:lang w:eastAsia="zh-CN"/>
        </w:rPr>
      </w:pPr>
    </w:p>
    <w:p w14:paraId="6464623E">
      <w:pPr>
        <w:pStyle w:val="8"/>
        <w:rPr>
          <w:rFonts w:ascii="仿宋_GB2312" w:hAnsi="仿宋_GB2312" w:eastAsia="仿宋_GB2312" w:cs="Times New Roman"/>
          <w:color w:val="auto"/>
          <w:lang w:eastAsia="zh-CN"/>
        </w:rPr>
      </w:pPr>
    </w:p>
    <w:p w14:paraId="76E856EB">
      <w:pPr>
        <w:pStyle w:val="8"/>
        <w:rPr>
          <w:rFonts w:ascii="仿宋_GB2312" w:hAnsi="仿宋_GB2312" w:eastAsia="仿宋_GB2312" w:cs="Times New Roman"/>
          <w:color w:val="auto"/>
          <w:lang w:eastAsia="zh-CN"/>
        </w:rPr>
      </w:pPr>
    </w:p>
    <w:p w14:paraId="77581234">
      <w:pPr>
        <w:pStyle w:val="8"/>
        <w:rPr>
          <w:rFonts w:ascii="仿宋_GB2312" w:hAnsi="仿宋_GB2312" w:eastAsia="仿宋_GB2312" w:cs="Times New Roman"/>
          <w:color w:val="auto"/>
          <w:lang w:eastAsia="zh-CN"/>
        </w:rPr>
      </w:pPr>
    </w:p>
    <w:p w14:paraId="2FAA16EF">
      <w:pPr>
        <w:pStyle w:val="8"/>
        <w:rPr>
          <w:rFonts w:ascii="仿宋_GB2312" w:hAnsi="仿宋_GB2312" w:eastAsia="仿宋_GB2312" w:cs="Times New Roman"/>
          <w:color w:val="auto"/>
          <w:lang w:eastAsia="zh-CN"/>
        </w:rPr>
      </w:pPr>
    </w:p>
    <w:p w14:paraId="705F3B18">
      <w:pPr>
        <w:pStyle w:val="6"/>
        <w:jc w:val="center"/>
        <w:rPr>
          <w:rFonts w:ascii="仿宋_GB2312" w:hAnsi="仿宋_GB2312" w:eastAsia="仿宋_GB2312" w:cs="Times New Roman"/>
          <w:color w:val="auto"/>
          <w:sz w:val="24"/>
          <w:szCs w:val="24"/>
          <w:lang w:eastAsia="zh-CN"/>
        </w:rPr>
      </w:pPr>
      <w:r>
        <w:rPr>
          <w:rFonts w:hint="eastAsia" w:ascii="仿宋_GB2312" w:hAnsi="仿宋_GB2312" w:eastAsia="仿宋_GB2312" w:cs="仿宋_GB2312"/>
          <w:color w:val="auto"/>
          <w:sz w:val="24"/>
          <w:szCs w:val="24"/>
          <w:lang w:eastAsia="zh-CN"/>
        </w:rPr>
        <w:t>四、法定代表人资格证明书</w:t>
      </w:r>
    </w:p>
    <w:p w14:paraId="4789EC81">
      <w:pPr>
        <w:pStyle w:val="8"/>
        <w:rPr>
          <w:rFonts w:ascii="仿宋_GB2312" w:hAnsi="仿宋_GB2312" w:eastAsia="仿宋_GB2312" w:cs="Times New Roman"/>
          <w:color w:val="auto"/>
          <w:lang w:eastAsia="zh-CN"/>
        </w:rPr>
      </w:pPr>
    </w:p>
    <w:p w14:paraId="7B0571D1">
      <w:pPr>
        <w:pStyle w:val="8"/>
        <w:rPr>
          <w:rFonts w:ascii="仿宋_GB2312" w:hAnsi="仿宋_GB2312" w:eastAsia="仿宋_GB2312" w:cs="Times New Roman"/>
          <w:color w:val="auto"/>
          <w:lang w:eastAsia="zh-CN"/>
        </w:rPr>
      </w:pPr>
    </w:p>
    <w:p w14:paraId="10AE8F2B">
      <w:pPr>
        <w:pStyle w:val="8"/>
        <w:rPr>
          <w:rFonts w:ascii="仿宋_GB2312" w:hAnsi="仿宋_GB2312" w:eastAsia="仿宋_GB2312" w:cs="Times New Roman"/>
          <w:color w:val="auto"/>
          <w:lang w:eastAsia="zh-CN"/>
        </w:rPr>
      </w:pPr>
    </w:p>
    <w:p w14:paraId="61E412B9">
      <w:pPr>
        <w:rPr>
          <w:rFonts w:ascii="仿宋_GB2312" w:hAnsi="仿宋_GB2312" w:eastAsia="仿宋_GB2312" w:cs="Times New Roman"/>
          <w:b/>
          <w:bCs/>
          <w:color w:val="auto"/>
          <w:sz w:val="28"/>
          <w:szCs w:val="28"/>
          <w:u w:val="single"/>
          <w:lang w:eastAsia="zh-CN"/>
        </w:rPr>
      </w:pPr>
      <w:r>
        <w:rPr>
          <w:rFonts w:hint="eastAsia" w:ascii="仿宋_GB2312" w:hAnsi="仿宋_GB2312" w:eastAsia="仿宋_GB2312" w:cs="仿宋_GB2312"/>
          <w:b/>
          <w:bCs/>
          <w:color w:val="auto"/>
          <w:sz w:val="28"/>
          <w:szCs w:val="28"/>
          <w:u w:val="single"/>
          <w:lang w:eastAsia="zh-CN"/>
        </w:rPr>
        <w:t>采购人名称</w:t>
      </w:r>
      <w:r>
        <w:rPr>
          <w:rFonts w:hint="eastAsia" w:ascii="仿宋_GB2312" w:hAnsi="仿宋_GB2312" w:eastAsia="仿宋_GB2312" w:cs="仿宋_GB2312"/>
          <w:b/>
          <w:bCs/>
          <w:color w:val="auto"/>
          <w:sz w:val="28"/>
          <w:szCs w:val="28"/>
          <w:lang w:eastAsia="zh-CN"/>
        </w:rPr>
        <w:t>：</w:t>
      </w:r>
    </w:p>
    <w:p w14:paraId="4BC10A51">
      <w:pPr>
        <w:pStyle w:val="8"/>
        <w:rPr>
          <w:rFonts w:ascii="仿宋_GB2312" w:hAnsi="仿宋_GB2312" w:eastAsia="仿宋_GB2312" w:cs="Times New Roman"/>
          <w:color w:val="auto"/>
          <w:sz w:val="28"/>
          <w:szCs w:val="28"/>
          <w:lang w:eastAsia="zh-CN"/>
        </w:rPr>
      </w:pPr>
    </w:p>
    <w:p w14:paraId="37367FF9">
      <w:pPr>
        <w:ind w:firstLine="560" w:firstLineChars="200"/>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u w:val="single"/>
          <w:lang w:eastAsia="zh-CN"/>
        </w:rPr>
        <w:t>（法定代表人姓名）</w:t>
      </w:r>
      <w:r>
        <w:rPr>
          <w:rFonts w:hint="eastAsia" w:ascii="仿宋_GB2312" w:hAnsi="仿宋_GB2312" w:eastAsia="仿宋_GB2312" w:cs="仿宋_GB2312"/>
          <w:color w:val="auto"/>
          <w:sz w:val="28"/>
          <w:szCs w:val="28"/>
          <w:lang w:eastAsia="zh-CN"/>
        </w:rPr>
        <w:t>系</w:t>
      </w:r>
      <w:r>
        <w:rPr>
          <w:rFonts w:hint="eastAsia" w:ascii="仿宋_GB2312" w:hAnsi="仿宋_GB2312" w:eastAsia="仿宋_GB2312" w:cs="仿宋_GB2312"/>
          <w:color w:val="auto"/>
          <w:sz w:val="28"/>
          <w:szCs w:val="28"/>
          <w:u w:val="single"/>
          <w:lang w:eastAsia="zh-CN"/>
        </w:rPr>
        <w:t>（报价方全称）</w:t>
      </w:r>
      <w:r>
        <w:rPr>
          <w:rFonts w:hint="eastAsia" w:ascii="仿宋_GB2312" w:hAnsi="仿宋_GB2312" w:eastAsia="仿宋_GB2312" w:cs="仿宋_GB2312"/>
          <w:color w:val="auto"/>
          <w:sz w:val="28"/>
          <w:szCs w:val="28"/>
          <w:lang w:eastAsia="zh-CN"/>
        </w:rPr>
        <w:t>的法定代表人。</w:t>
      </w:r>
    </w:p>
    <w:p w14:paraId="1A32CD6B">
      <w:pPr>
        <w:ind w:firstLine="560" w:firstLineChars="200"/>
        <w:rPr>
          <w:rFonts w:ascii="仿宋_GB2312" w:hAnsi="仿宋_GB2312" w:eastAsia="仿宋_GB2312" w:cs="Times New Roman"/>
          <w:color w:val="auto"/>
          <w:sz w:val="28"/>
          <w:szCs w:val="28"/>
          <w:lang w:eastAsia="zh-CN"/>
        </w:rPr>
      </w:pPr>
    </w:p>
    <w:p w14:paraId="0420B2FD">
      <w:pPr>
        <w:ind w:firstLine="560" w:firstLineChars="200"/>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特此证明</w:t>
      </w:r>
    </w:p>
    <w:p w14:paraId="18BFDE42">
      <w:pPr>
        <w:ind w:firstLine="440" w:firstLineChars="200"/>
        <w:rPr>
          <w:rFonts w:ascii="仿宋_GB2312" w:hAnsi="仿宋_GB2312" w:eastAsia="仿宋_GB2312" w:cs="Times New Roman"/>
          <w:color w:val="auto"/>
          <w:lang w:eastAsia="zh-CN"/>
        </w:rPr>
      </w:pPr>
      <w:r>
        <w:rPr>
          <w:color w:val="auto"/>
          <w:lang w:eastAsia="zh-CN"/>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2"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2FCFD32">
                            <w:pPr>
                              <w:ind w:firstLine="440" w:firstLineChars="200"/>
                              <w:rPr>
                                <w:rFonts w:ascii="仿宋" w:hAnsi="仿宋" w:eastAsia="仿宋" w:cs="Times New Roman"/>
                              </w:rPr>
                            </w:pPr>
                          </w:p>
                          <w:p w14:paraId="0BB86321">
                            <w:pPr>
                              <w:ind w:firstLine="440" w:firstLineChars="200"/>
                              <w:rPr>
                                <w:rFonts w:ascii="仿宋" w:hAnsi="仿宋" w:eastAsia="仿宋" w:cs="Times New Roman"/>
                                <w:lang w:eastAsia="zh-CN"/>
                              </w:rPr>
                            </w:pPr>
                            <w:r>
                              <w:rPr>
                                <w:rFonts w:hint="eastAsia" w:ascii="仿宋" w:hAnsi="仿宋" w:eastAsia="仿宋" w:cs="仿宋"/>
                                <w:lang w:eastAsia="zh-CN"/>
                              </w:rPr>
                              <w:t>法定代表人身份证复印件</w:t>
                            </w:r>
                          </w:p>
                          <w:p w14:paraId="309077ED">
                            <w:pPr>
                              <w:ind w:firstLine="440" w:firstLineChars="200"/>
                              <w:rPr>
                                <w:rFonts w:ascii="仿宋" w:hAnsi="仿宋" w:eastAsia="仿宋" w:cs="Times New Roman"/>
                              </w:rPr>
                            </w:pPr>
                            <w:r>
                              <w:rPr>
                                <w:rFonts w:hint="eastAsia" w:ascii="仿宋" w:hAnsi="仿宋" w:eastAsia="仿宋" w:cs="仿宋"/>
                              </w:rPr>
                              <w:t>（正面）</w:t>
                            </w:r>
                          </w:p>
                        </w:txbxContent>
                      </wps:txbx>
                      <wps:bodyPr anchor="ctr" upright="1"/>
                    </wps:wsp>
                  </a:graphicData>
                </a:graphic>
              </wp:anchor>
            </w:drawing>
          </mc:Choice>
          <mc:Fallback>
            <w:pict>
              <v:shape id="文本框 3" o:spid="_x0000_s1026" o:spt="202" type="#_x0000_t202" style="position:absolute;left:0pt;margin-left:28.3pt;margin-top:7.75pt;height:88.65pt;width:176.45pt;z-index:251660288;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q1MrVAAAACQEAAA8AAAAAAAAA&#10;AQAgAAAAIgAAAGRycy9kb3ducmV2LnhtbFBLAQIUABQAAAAIAIdO4kDaL7rjFAIAAEMEAAAOAAAA&#10;AAAAAAEAIAAAACQBAABkcnMvZTJvRG9jLnhtbFBLBQYAAAAABgAGAFkBAACqBQAAAAA=&#10;">
                <v:fill on="t" focussize="0,0"/>
                <v:stroke color="#000000" joinstyle="miter" dashstyle="dash"/>
                <v:imagedata o:title=""/>
                <o:lock v:ext="edit" aspectratio="f"/>
                <v:textbox>
                  <w:txbxContent>
                    <w:p w14:paraId="42FCFD32">
                      <w:pPr>
                        <w:ind w:firstLine="440" w:firstLineChars="200"/>
                        <w:rPr>
                          <w:rFonts w:ascii="仿宋" w:hAnsi="仿宋" w:eastAsia="仿宋" w:cs="Times New Roman"/>
                        </w:rPr>
                      </w:pPr>
                    </w:p>
                    <w:p w14:paraId="0BB86321">
                      <w:pPr>
                        <w:ind w:firstLine="440" w:firstLineChars="200"/>
                        <w:rPr>
                          <w:rFonts w:ascii="仿宋" w:hAnsi="仿宋" w:eastAsia="仿宋" w:cs="Times New Roman"/>
                          <w:lang w:eastAsia="zh-CN"/>
                        </w:rPr>
                      </w:pPr>
                      <w:r>
                        <w:rPr>
                          <w:rFonts w:hint="eastAsia" w:ascii="仿宋" w:hAnsi="仿宋" w:eastAsia="仿宋" w:cs="仿宋"/>
                          <w:lang w:eastAsia="zh-CN"/>
                        </w:rPr>
                        <w:t>法定代表人身份证复印件</w:t>
                      </w:r>
                    </w:p>
                    <w:p w14:paraId="309077ED">
                      <w:pPr>
                        <w:ind w:firstLine="440" w:firstLineChars="200"/>
                        <w:rPr>
                          <w:rFonts w:ascii="仿宋" w:hAnsi="仿宋" w:eastAsia="仿宋" w:cs="Times New Roman"/>
                        </w:rPr>
                      </w:pPr>
                      <w:r>
                        <w:rPr>
                          <w:rFonts w:hint="eastAsia" w:ascii="仿宋" w:hAnsi="仿宋" w:eastAsia="仿宋" w:cs="仿宋"/>
                        </w:rPr>
                        <w:t>（正面）</w:t>
                      </w:r>
                    </w:p>
                  </w:txbxContent>
                </v:textbox>
              </v:shape>
            </w:pict>
          </mc:Fallback>
        </mc:AlternateContent>
      </w:r>
      <w:r>
        <w:rPr>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3"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D492814">
                            <w:pPr>
                              <w:jc w:val="center"/>
                              <w:rPr>
                                <w:rFonts w:ascii="宋体" w:cs="Times New Roman"/>
                              </w:rPr>
                            </w:pPr>
                          </w:p>
                          <w:p w14:paraId="2BBF676C">
                            <w:pPr>
                              <w:ind w:firstLine="440" w:firstLineChars="200"/>
                              <w:rPr>
                                <w:rFonts w:ascii="仿宋" w:hAnsi="仿宋" w:eastAsia="仿宋" w:cs="Times New Roman"/>
                                <w:lang w:eastAsia="zh-CN"/>
                              </w:rPr>
                            </w:pPr>
                            <w:r>
                              <w:rPr>
                                <w:rFonts w:hint="eastAsia" w:ascii="仿宋" w:hAnsi="仿宋" w:eastAsia="仿宋" w:cs="仿宋"/>
                                <w:lang w:eastAsia="zh-CN"/>
                              </w:rPr>
                              <w:t>法定代表人身份证复印件</w:t>
                            </w:r>
                          </w:p>
                          <w:p w14:paraId="5F63F956">
                            <w:pPr>
                              <w:ind w:firstLine="440" w:firstLineChars="200"/>
                              <w:rPr>
                                <w:rFonts w:ascii="仿宋" w:hAnsi="仿宋" w:eastAsia="仿宋" w:cs="Times New Roman"/>
                              </w:rPr>
                            </w:pPr>
                            <w:r>
                              <w:rPr>
                                <w:rFonts w:hint="eastAsia" w:ascii="仿宋" w:hAnsi="仿宋" w:eastAsia="仿宋" w:cs="仿宋"/>
                              </w:rPr>
                              <w:t>（反面）</w:t>
                            </w:r>
                          </w:p>
                          <w:p w14:paraId="76B8F5AF">
                            <w:pPr>
                              <w:pStyle w:val="8"/>
                              <w:rPr>
                                <w:rFonts w:cs="Times New Roman"/>
                              </w:rPr>
                            </w:pPr>
                          </w:p>
                        </w:txbxContent>
                      </wps:txbx>
                      <wps:bodyPr anchor="ctr" upright="1"/>
                    </wps:wsp>
                  </a:graphicData>
                </a:graphic>
              </wp:anchor>
            </w:drawing>
          </mc:Choice>
          <mc:Fallback>
            <w:pict>
              <v:shape id="文本框 4" o:spid="_x0000_s1026" o:spt="202" type="#_x0000_t202" style="position:absolute;left:0pt;margin-left:233.05pt;margin-top:7.1pt;height:88.65pt;width:176.45pt;z-index:251661312;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kcJcfRUCAABDBAAADgAAAGRycy9lMm9Eb2MueG1srVPNjtMw&#10;EL4j8Q6W7zRp2K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NfU2JAY8Nvf/64&#10;/fXn9vd3cpHoGVyo0evGoV8c39oRh+ZeH1CZqh5br9Mf6yFoR3IPJ3LFGAlDZVVdlF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LfqE1QAAAAoBAAAPAAAAAAAA&#10;AAEAIAAAACIAAABkcnMvZG93bnJldi54bWxQSwECFAAUAAAACACHTuJAkcJcfRUCAABDBAAADgAA&#10;AAAAAAABACAAAAAkAQAAZHJzL2Uyb0RvYy54bWxQSwUGAAAAAAYABgBZAQAAqwUAAAAA&#10;">
                <v:fill on="t" focussize="0,0"/>
                <v:stroke color="#000000" joinstyle="miter" dashstyle="dash"/>
                <v:imagedata o:title=""/>
                <o:lock v:ext="edit" aspectratio="f"/>
                <v:textbox>
                  <w:txbxContent>
                    <w:p w14:paraId="2D492814">
                      <w:pPr>
                        <w:jc w:val="center"/>
                        <w:rPr>
                          <w:rFonts w:ascii="宋体" w:cs="Times New Roman"/>
                        </w:rPr>
                      </w:pPr>
                    </w:p>
                    <w:p w14:paraId="2BBF676C">
                      <w:pPr>
                        <w:ind w:firstLine="440" w:firstLineChars="200"/>
                        <w:rPr>
                          <w:rFonts w:ascii="仿宋" w:hAnsi="仿宋" w:eastAsia="仿宋" w:cs="Times New Roman"/>
                          <w:lang w:eastAsia="zh-CN"/>
                        </w:rPr>
                      </w:pPr>
                      <w:r>
                        <w:rPr>
                          <w:rFonts w:hint="eastAsia" w:ascii="仿宋" w:hAnsi="仿宋" w:eastAsia="仿宋" w:cs="仿宋"/>
                          <w:lang w:eastAsia="zh-CN"/>
                        </w:rPr>
                        <w:t>法定代表人身份证复印件</w:t>
                      </w:r>
                    </w:p>
                    <w:p w14:paraId="5F63F956">
                      <w:pPr>
                        <w:ind w:firstLine="440" w:firstLineChars="200"/>
                        <w:rPr>
                          <w:rFonts w:ascii="仿宋" w:hAnsi="仿宋" w:eastAsia="仿宋" w:cs="Times New Roman"/>
                        </w:rPr>
                      </w:pPr>
                      <w:r>
                        <w:rPr>
                          <w:rFonts w:hint="eastAsia" w:ascii="仿宋" w:hAnsi="仿宋" w:eastAsia="仿宋" w:cs="仿宋"/>
                        </w:rPr>
                        <w:t>（反面）</w:t>
                      </w:r>
                    </w:p>
                    <w:p w14:paraId="76B8F5AF">
                      <w:pPr>
                        <w:pStyle w:val="8"/>
                        <w:rPr>
                          <w:rFonts w:cs="Times New Roman"/>
                        </w:rPr>
                      </w:pPr>
                    </w:p>
                  </w:txbxContent>
                </v:textbox>
              </v:shape>
            </w:pict>
          </mc:Fallback>
        </mc:AlternateContent>
      </w:r>
    </w:p>
    <w:p w14:paraId="650DDF7E">
      <w:pPr>
        <w:ind w:firstLine="440" w:firstLineChars="200"/>
        <w:rPr>
          <w:rFonts w:ascii="仿宋_GB2312" w:hAnsi="仿宋_GB2312" w:eastAsia="仿宋_GB2312" w:cs="Times New Roman"/>
          <w:color w:val="auto"/>
          <w:lang w:eastAsia="zh-CN"/>
        </w:rPr>
      </w:pPr>
    </w:p>
    <w:p w14:paraId="230D976B">
      <w:pPr>
        <w:rPr>
          <w:rFonts w:ascii="仿宋_GB2312" w:hAnsi="仿宋_GB2312" w:eastAsia="仿宋_GB2312" w:cs="Times New Roman"/>
          <w:color w:val="auto"/>
          <w:lang w:eastAsia="zh-CN"/>
        </w:rPr>
      </w:pPr>
    </w:p>
    <w:p w14:paraId="2C3A44C8">
      <w:pPr>
        <w:rPr>
          <w:rFonts w:ascii="仿宋_GB2312" w:hAnsi="仿宋_GB2312" w:eastAsia="仿宋_GB2312" w:cs="Times New Roman"/>
          <w:color w:val="auto"/>
          <w:lang w:eastAsia="zh-CN"/>
        </w:rPr>
      </w:pPr>
    </w:p>
    <w:p w14:paraId="58B1C424">
      <w:pPr>
        <w:rPr>
          <w:rFonts w:ascii="仿宋_GB2312" w:hAnsi="仿宋_GB2312" w:eastAsia="仿宋_GB2312" w:cs="Times New Roman"/>
          <w:color w:val="auto"/>
          <w:lang w:eastAsia="zh-CN"/>
        </w:rPr>
      </w:pPr>
    </w:p>
    <w:p w14:paraId="0D3586F2">
      <w:pPr>
        <w:rPr>
          <w:rFonts w:ascii="仿宋_GB2312" w:hAnsi="仿宋_GB2312" w:eastAsia="仿宋_GB2312" w:cs="Times New Roman"/>
          <w:color w:val="auto"/>
          <w:lang w:eastAsia="zh-CN"/>
        </w:rPr>
      </w:pPr>
    </w:p>
    <w:p w14:paraId="5932AA6F">
      <w:pPr>
        <w:rPr>
          <w:rFonts w:ascii="仿宋_GB2312" w:hAnsi="仿宋_GB2312" w:eastAsia="仿宋_GB2312" w:cs="Times New Roman"/>
          <w:color w:val="auto"/>
          <w:lang w:eastAsia="zh-CN"/>
        </w:rPr>
      </w:pPr>
    </w:p>
    <w:p w14:paraId="3496F6FA">
      <w:pPr>
        <w:ind w:firstLine="3850" w:firstLineChars="1750"/>
        <w:rPr>
          <w:rFonts w:ascii="仿宋_GB2312" w:hAnsi="仿宋_GB2312" w:eastAsia="仿宋_GB2312" w:cs="Times New Roman"/>
          <w:color w:val="auto"/>
          <w:lang w:eastAsia="zh-CN"/>
        </w:rPr>
      </w:pPr>
    </w:p>
    <w:p w14:paraId="68CEE30D">
      <w:pPr>
        <w:jc w:val="center"/>
        <w:rPr>
          <w:rFonts w:ascii="仿宋_GB2312" w:hAnsi="仿宋_GB2312" w:eastAsia="仿宋_GB2312" w:cs="Times New Roman"/>
          <w:color w:val="auto"/>
          <w:lang w:eastAsia="zh-CN"/>
        </w:rPr>
      </w:pPr>
      <w:r>
        <w:rPr>
          <w:rFonts w:ascii="仿宋_GB2312" w:hAnsi="仿宋_GB2312" w:eastAsia="仿宋_GB2312" w:cs="仿宋_GB2312"/>
          <w:color w:val="auto"/>
          <w:lang w:eastAsia="zh-CN"/>
        </w:rPr>
        <w:t xml:space="preserve">                   </w:t>
      </w:r>
      <w:r>
        <w:rPr>
          <w:rFonts w:hint="eastAsia" w:ascii="仿宋_GB2312" w:hAnsi="仿宋_GB2312" w:eastAsia="仿宋_GB2312" w:cs="仿宋_GB2312"/>
          <w:color w:val="auto"/>
          <w:lang w:eastAsia="zh-CN"/>
        </w:rPr>
        <w:t>投标人全称：（盖章）</w:t>
      </w:r>
    </w:p>
    <w:p w14:paraId="66532E08">
      <w:pPr>
        <w:rPr>
          <w:rFonts w:ascii="仿宋_GB2312" w:hAnsi="仿宋_GB2312" w:eastAsia="仿宋_GB2312" w:cs="Times New Roman"/>
          <w:color w:val="auto"/>
          <w:lang w:eastAsia="zh-CN"/>
        </w:rPr>
      </w:pPr>
    </w:p>
    <w:p w14:paraId="3E010823">
      <w:pPr>
        <w:jc w:val="center"/>
        <w:rPr>
          <w:rFonts w:ascii="仿宋_GB2312" w:hAnsi="仿宋_GB2312" w:eastAsia="仿宋_GB2312" w:cs="Times New Roman"/>
          <w:color w:val="auto"/>
          <w:lang w:eastAsia="zh-CN"/>
        </w:rPr>
      </w:pPr>
      <w:r>
        <w:rPr>
          <w:rFonts w:ascii="仿宋_GB2312" w:hAnsi="仿宋_GB2312" w:eastAsia="仿宋_GB2312" w:cs="仿宋_GB2312"/>
          <w:color w:val="auto"/>
          <w:lang w:eastAsia="zh-CN"/>
        </w:rPr>
        <w:t xml:space="preserve">                         </w:t>
      </w:r>
      <w:r>
        <w:rPr>
          <w:rFonts w:hint="eastAsia" w:ascii="仿宋_GB2312" w:hAnsi="仿宋_GB2312" w:eastAsia="仿宋_GB2312" w:cs="仿宋_GB2312"/>
          <w:color w:val="auto"/>
          <w:lang w:eastAsia="zh-CN"/>
        </w:rPr>
        <w:t>年</w:t>
      </w:r>
      <w:r>
        <w:rPr>
          <w:rFonts w:ascii="仿宋_GB2312" w:hAnsi="仿宋_GB2312" w:eastAsia="仿宋_GB2312" w:cs="仿宋_GB2312"/>
          <w:color w:val="auto"/>
          <w:lang w:eastAsia="zh-CN"/>
        </w:rPr>
        <w:t xml:space="preserve">  </w:t>
      </w:r>
      <w:r>
        <w:rPr>
          <w:rFonts w:hint="eastAsia" w:ascii="仿宋_GB2312" w:hAnsi="仿宋_GB2312" w:eastAsia="仿宋_GB2312" w:cs="仿宋_GB2312"/>
          <w:color w:val="auto"/>
          <w:lang w:eastAsia="zh-CN"/>
        </w:rPr>
        <w:t>月</w:t>
      </w:r>
      <w:r>
        <w:rPr>
          <w:rFonts w:ascii="仿宋_GB2312" w:hAnsi="仿宋_GB2312" w:eastAsia="仿宋_GB2312" w:cs="仿宋_GB2312"/>
          <w:color w:val="auto"/>
          <w:lang w:eastAsia="zh-CN"/>
        </w:rPr>
        <w:t xml:space="preserve">  </w:t>
      </w:r>
      <w:r>
        <w:rPr>
          <w:rFonts w:hint="eastAsia" w:ascii="仿宋_GB2312" w:hAnsi="仿宋_GB2312" w:eastAsia="仿宋_GB2312" w:cs="仿宋_GB2312"/>
          <w:color w:val="auto"/>
          <w:lang w:eastAsia="zh-CN"/>
        </w:rPr>
        <w:t>日</w:t>
      </w:r>
    </w:p>
    <w:p w14:paraId="5D9D3DB8">
      <w:pPr>
        <w:pStyle w:val="8"/>
        <w:rPr>
          <w:rFonts w:ascii="仿宋_GB2312" w:hAnsi="仿宋_GB2312" w:eastAsia="仿宋_GB2312" w:cs="Times New Roman"/>
          <w:color w:val="auto"/>
          <w:lang w:eastAsia="zh-CN"/>
        </w:rPr>
      </w:pPr>
    </w:p>
    <w:p w14:paraId="05958E7C">
      <w:pPr>
        <w:spacing w:line="560" w:lineRule="exact"/>
        <w:rPr>
          <w:rFonts w:ascii="仿宋_GB2312" w:hAnsi="仿宋_GB2312" w:eastAsia="仿宋_GB2312" w:cs="Times New Roman"/>
          <w:color w:val="auto"/>
          <w:sz w:val="28"/>
          <w:szCs w:val="28"/>
          <w:lang w:eastAsia="zh-CN"/>
        </w:rPr>
      </w:pPr>
    </w:p>
    <w:p w14:paraId="6951230E">
      <w:pPr>
        <w:spacing w:line="560" w:lineRule="exact"/>
        <w:rPr>
          <w:rFonts w:ascii="仿宋_GB2312" w:hAnsi="仿宋_GB2312" w:eastAsia="仿宋_GB2312" w:cs="Times New Roman"/>
          <w:color w:val="auto"/>
          <w:sz w:val="28"/>
          <w:szCs w:val="28"/>
          <w:lang w:eastAsia="zh-CN"/>
        </w:rPr>
      </w:pPr>
    </w:p>
    <w:p w14:paraId="692BEC28">
      <w:pPr>
        <w:spacing w:line="560" w:lineRule="exact"/>
        <w:rPr>
          <w:rFonts w:ascii="仿宋_GB2312" w:hAnsi="仿宋_GB2312" w:eastAsia="仿宋_GB2312" w:cs="Times New Roman"/>
          <w:color w:val="auto"/>
          <w:sz w:val="28"/>
          <w:szCs w:val="28"/>
          <w:lang w:eastAsia="zh-CN"/>
        </w:rPr>
      </w:pPr>
    </w:p>
    <w:p w14:paraId="586A7ECD">
      <w:pPr>
        <w:spacing w:line="560" w:lineRule="exact"/>
        <w:rPr>
          <w:rFonts w:ascii="仿宋_GB2312" w:hAnsi="仿宋_GB2312" w:eastAsia="仿宋_GB2312" w:cs="Times New Roman"/>
          <w:color w:val="auto"/>
          <w:sz w:val="28"/>
          <w:szCs w:val="28"/>
          <w:lang w:eastAsia="zh-CN"/>
        </w:rPr>
      </w:pPr>
    </w:p>
    <w:p w14:paraId="13A914D0">
      <w:pPr>
        <w:spacing w:line="560" w:lineRule="exact"/>
        <w:rPr>
          <w:rFonts w:ascii="仿宋_GB2312" w:hAnsi="仿宋_GB2312" w:eastAsia="仿宋_GB2312" w:cs="Times New Roman"/>
          <w:color w:val="auto"/>
          <w:sz w:val="28"/>
          <w:szCs w:val="28"/>
          <w:lang w:eastAsia="zh-CN"/>
        </w:rPr>
      </w:pPr>
    </w:p>
    <w:p w14:paraId="61E2314C">
      <w:pPr>
        <w:spacing w:line="560" w:lineRule="exact"/>
        <w:rPr>
          <w:rFonts w:ascii="仿宋_GB2312" w:hAnsi="仿宋_GB2312" w:eastAsia="仿宋_GB2312" w:cs="Times New Roman"/>
          <w:color w:val="auto"/>
          <w:sz w:val="28"/>
          <w:szCs w:val="28"/>
          <w:lang w:eastAsia="zh-CN"/>
        </w:rPr>
      </w:pPr>
    </w:p>
    <w:p w14:paraId="2D69E0F9">
      <w:pPr>
        <w:spacing w:line="560" w:lineRule="exact"/>
        <w:rPr>
          <w:rFonts w:ascii="仿宋_GB2312" w:hAnsi="仿宋_GB2312" w:eastAsia="仿宋_GB2312" w:cs="Times New Roman"/>
          <w:color w:val="auto"/>
          <w:sz w:val="28"/>
          <w:szCs w:val="28"/>
          <w:lang w:eastAsia="zh-CN"/>
        </w:rPr>
      </w:pPr>
    </w:p>
    <w:p w14:paraId="27E52731">
      <w:pPr>
        <w:spacing w:line="560" w:lineRule="exact"/>
        <w:rPr>
          <w:rFonts w:ascii="仿宋_GB2312" w:hAnsi="仿宋_GB2312" w:eastAsia="仿宋_GB2312" w:cs="Times New Roman"/>
          <w:color w:val="auto"/>
          <w:sz w:val="30"/>
          <w:szCs w:val="30"/>
          <w:lang w:eastAsia="zh-CN"/>
        </w:rPr>
      </w:pPr>
    </w:p>
    <w:p w14:paraId="5CC0E037">
      <w:pPr>
        <w:pStyle w:val="6"/>
        <w:jc w:val="center"/>
        <w:rPr>
          <w:rFonts w:ascii="仿宋_GB2312" w:hAnsi="仿宋_GB2312" w:eastAsia="仿宋_GB2312" w:cs="Times New Roman"/>
          <w:color w:val="auto"/>
          <w:sz w:val="24"/>
          <w:szCs w:val="24"/>
          <w:lang w:eastAsia="zh-CN"/>
        </w:rPr>
      </w:pPr>
      <w:r>
        <w:rPr>
          <w:rFonts w:hint="eastAsia" w:ascii="仿宋_GB2312" w:hAnsi="仿宋_GB2312" w:eastAsia="仿宋_GB2312" w:cs="仿宋_GB2312"/>
          <w:color w:val="auto"/>
          <w:sz w:val="24"/>
          <w:szCs w:val="24"/>
          <w:lang w:eastAsia="zh-CN"/>
        </w:rPr>
        <w:t>四、法定代表人授权书</w:t>
      </w:r>
    </w:p>
    <w:p w14:paraId="2FA1EC12">
      <w:pPr>
        <w:pStyle w:val="8"/>
        <w:rPr>
          <w:rFonts w:ascii="仿宋_GB2312" w:hAnsi="仿宋_GB2312" w:eastAsia="仿宋_GB2312" w:cs="Times New Roman"/>
          <w:color w:val="auto"/>
          <w:lang w:eastAsia="zh-CN"/>
        </w:rPr>
      </w:pPr>
    </w:p>
    <w:p w14:paraId="2E7A33D9">
      <w:pPr>
        <w:pStyle w:val="8"/>
        <w:rPr>
          <w:rFonts w:ascii="仿宋_GB2312" w:hAnsi="仿宋_GB2312" w:eastAsia="仿宋_GB2312" w:cs="Times New Roman"/>
          <w:color w:val="auto"/>
          <w:lang w:eastAsia="zh-CN"/>
        </w:rPr>
      </w:pPr>
    </w:p>
    <w:p w14:paraId="6583E62B">
      <w:pPr>
        <w:spacing w:line="600" w:lineRule="exact"/>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（采购人名称）：</w:t>
      </w:r>
    </w:p>
    <w:p w14:paraId="14AF3130">
      <w:pPr>
        <w:spacing w:line="600" w:lineRule="exact"/>
        <w:ind w:firstLine="596" w:firstLineChars="213"/>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u w:val="single"/>
          <w:lang w:eastAsia="zh-CN"/>
        </w:rPr>
        <w:t>（供应商全称）</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u w:val="single"/>
          <w:lang w:eastAsia="zh-CN"/>
        </w:rPr>
        <w:t>（姓名、职务）</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授权</w:t>
      </w:r>
      <w:r>
        <w:rPr>
          <w:rFonts w:hint="eastAsia" w:ascii="仿宋_GB2312" w:hAnsi="仿宋_GB2312" w:eastAsia="仿宋_GB2312" w:cs="仿宋_GB2312"/>
          <w:color w:val="auto"/>
          <w:sz w:val="28"/>
          <w:szCs w:val="28"/>
          <w:u w:val="single"/>
          <w:lang w:eastAsia="zh-CN"/>
        </w:rPr>
        <w:t>（授权代表姓名、职务）</w:t>
      </w:r>
      <w:r>
        <w:rPr>
          <w:rFonts w:hint="eastAsia" w:ascii="仿宋_GB2312" w:hAnsi="仿宋_GB2312" w:eastAsia="仿宋_GB2312" w:cs="仿宋_GB2312"/>
          <w:color w:val="auto"/>
          <w:sz w:val="28"/>
          <w:szCs w:val="28"/>
          <w:lang w:eastAsia="zh-CN"/>
        </w:rPr>
        <w:t>为全权代表，参加贵单位组织的项目编号为</w:t>
      </w:r>
      <w:r>
        <w:rPr>
          <w:rFonts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eastAsia="zh-CN"/>
        </w:rPr>
        <w:t>（项目编号）</w:t>
      </w:r>
      <w:r>
        <w:rPr>
          <w:rFonts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的</w:t>
      </w:r>
      <w:r>
        <w:rPr>
          <w:rFonts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eastAsia="zh-CN"/>
        </w:rPr>
        <w:t>（项目名称）</w:t>
      </w:r>
      <w:r>
        <w:rPr>
          <w:rFonts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采购活动，全权处理采购活动中的一切事宜。</w:t>
      </w:r>
    </w:p>
    <w:p w14:paraId="2E6C23B8">
      <w:pPr>
        <w:spacing w:line="560" w:lineRule="exact"/>
        <w:ind w:firstLine="600"/>
        <w:rPr>
          <w:rFonts w:ascii="仿宋_GB2312" w:hAnsi="仿宋_GB2312" w:eastAsia="仿宋_GB2312" w:cs="Times New Roman"/>
          <w:color w:val="auto"/>
          <w:sz w:val="28"/>
          <w:szCs w:val="28"/>
          <w:lang w:eastAsia="zh-CN"/>
        </w:rPr>
      </w:pPr>
    </w:p>
    <w:p w14:paraId="78DBE9BE">
      <w:pPr>
        <w:spacing w:line="560" w:lineRule="exact"/>
        <w:ind w:left="-2" w:leftChars="-1" w:firstLine="3512"/>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供应商全称：（盖章）</w:t>
      </w:r>
    </w:p>
    <w:p w14:paraId="7FC44E95">
      <w:pPr>
        <w:spacing w:line="560" w:lineRule="exact"/>
        <w:ind w:left="6502" w:leftChars="1413" w:hanging="3393"/>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 xml:space="preserve">                            </w:t>
      </w:r>
    </w:p>
    <w:p w14:paraId="6F9F477F">
      <w:pPr>
        <w:spacing w:line="560" w:lineRule="exact"/>
        <w:ind w:left="6486" w:leftChars="1471" w:hanging="3250" w:hangingChars="1161"/>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法定代表人：（签字或盖章）</w:t>
      </w:r>
    </w:p>
    <w:p w14:paraId="508DE61C">
      <w:pPr>
        <w:spacing w:line="560" w:lineRule="exact"/>
        <w:ind w:left="6502" w:leftChars="1413" w:hanging="3393"/>
        <w:rPr>
          <w:rFonts w:ascii="仿宋_GB2312" w:hAnsi="仿宋_GB2312" w:eastAsia="仿宋_GB2312" w:cs="Times New Roman"/>
          <w:color w:val="auto"/>
          <w:sz w:val="28"/>
          <w:szCs w:val="28"/>
          <w:lang w:eastAsia="zh-CN"/>
        </w:rPr>
      </w:pP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年</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月</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日</w:t>
      </w:r>
    </w:p>
    <w:p w14:paraId="4E49D6E6">
      <w:pPr>
        <w:spacing w:line="560" w:lineRule="exact"/>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附：</w:t>
      </w:r>
    </w:p>
    <w:p w14:paraId="0717CDB0">
      <w:pPr>
        <w:spacing w:line="560" w:lineRule="exact"/>
        <w:ind w:firstLine="573"/>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授权代表姓名：</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身份证号码：</w:t>
      </w:r>
    </w:p>
    <w:p w14:paraId="40E1A8F6">
      <w:pPr>
        <w:spacing w:line="560" w:lineRule="exact"/>
        <w:ind w:firstLine="573"/>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职</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务：</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电</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话：</w:t>
      </w:r>
    </w:p>
    <w:p w14:paraId="0E0E3815">
      <w:pPr>
        <w:spacing w:line="560" w:lineRule="exact"/>
        <w:ind w:firstLine="573"/>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传</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真：</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邮</w:t>
      </w:r>
      <w:r>
        <w:rPr>
          <w:rFonts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eastAsia="zh-CN"/>
        </w:rPr>
        <w:t>编：</w:t>
      </w:r>
    </w:p>
    <w:p w14:paraId="2DF7BE75">
      <w:pPr>
        <w:spacing w:line="560" w:lineRule="exact"/>
        <w:ind w:firstLine="573"/>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eastAsia="zh-CN"/>
        </w:rPr>
        <w:t>通讯地址：</w:t>
      </w:r>
    </w:p>
    <w:p w14:paraId="64977943">
      <w:pPr>
        <w:spacing w:line="560" w:lineRule="exact"/>
        <w:ind w:firstLine="573"/>
        <w:rPr>
          <w:rFonts w:ascii="仿宋_GB2312" w:hAnsi="仿宋_GB2312" w:eastAsia="仿宋_GB2312" w:cs="Times New Roman"/>
          <w:color w:val="auto"/>
          <w:lang w:eastAsia="zh-CN"/>
        </w:rPr>
      </w:pPr>
      <w:r>
        <w:rPr>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351280"/>
                <wp:effectExtent l="4445" t="4445" r="21590" b="15875"/>
                <wp:wrapNone/>
                <wp:docPr id="5" name="文本框 5"/>
                <wp:cNvGraphicFramePr/>
                <a:graphic xmlns:a="http://schemas.openxmlformats.org/drawingml/2006/main">
                  <a:graphicData uri="http://schemas.microsoft.com/office/word/2010/wordprocessingShape">
                    <wps:wsp>
                      <wps:cNvSpPr txBox="1"/>
                      <wps:spPr>
                        <a:xfrm>
                          <a:off x="0" y="0"/>
                          <a:ext cx="2240915" cy="135128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79D0259">
                            <w:pPr>
                              <w:ind w:firstLine="440" w:firstLineChars="200"/>
                              <w:rPr>
                                <w:rFonts w:ascii="仿宋" w:hAnsi="仿宋" w:eastAsia="仿宋" w:cs="Times New Roman"/>
                              </w:rPr>
                            </w:pPr>
                          </w:p>
                          <w:p w14:paraId="2D2B02CE">
                            <w:pPr>
                              <w:ind w:firstLine="440" w:firstLineChars="200"/>
                              <w:rPr>
                                <w:rFonts w:ascii="仿宋" w:hAnsi="仿宋" w:eastAsia="仿宋" w:cs="Times New Roman"/>
                                <w:lang w:eastAsia="zh-CN"/>
                              </w:rPr>
                            </w:pPr>
                            <w:r>
                              <w:rPr>
                                <w:rFonts w:hint="eastAsia" w:ascii="仿宋" w:hAnsi="仿宋" w:eastAsia="仿宋" w:cs="仿宋"/>
                                <w:lang w:eastAsia="zh-CN"/>
                              </w:rPr>
                              <w:t>授权代表身份证复印件</w:t>
                            </w:r>
                          </w:p>
                          <w:p w14:paraId="2C1AE6CA">
                            <w:pPr>
                              <w:ind w:firstLine="1100" w:firstLineChars="500"/>
                              <w:rPr>
                                <w:rFonts w:ascii="仿宋" w:hAnsi="仿宋" w:eastAsia="仿宋" w:cs="Times New Roman"/>
                                <w:lang w:eastAsia="zh-CN"/>
                              </w:rPr>
                            </w:pPr>
                          </w:p>
                          <w:p w14:paraId="322762D4">
                            <w:pPr>
                              <w:ind w:firstLine="1100" w:firstLineChars="500"/>
                              <w:rPr>
                                <w:rFonts w:ascii="仿宋" w:hAnsi="仿宋" w:eastAsia="仿宋" w:cs="Times New Roman"/>
                                <w:lang w:eastAsia="zh-CN"/>
                              </w:rPr>
                            </w:pPr>
                            <w:r>
                              <w:rPr>
                                <w:rFonts w:hint="eastAsia" w:ascii="仿宋" w:hAnsi="仿宋" w:eastAsia="仿宋" w:cs="仿宋"/>
                                <w:lang w:eastAsia="zh-CN"/>
                              </w:rPr>
                              <w:t>（反面）</w:t>
                            </w:r>
                          </w:p>
                        </w:txbxContent>
                      </wps:txbx>
                      <wps:bodyPr anchor="ctr" upright="1"/>
                    </wps:wsp>
                  </a:graphicData>
                </a:graphic>
              </wp:anchor>
            </w:drawing>
          </mc:Choice>
          <mc:Fallback>
            <w:pict>
              <v:shape id="_x0000_s1026" o:spid="_x0000_s1026" o:spt="202" type="#_x0000_t202" style="position:absolute;left:0pt;margin-left:225.1pt;margin-top:14.6pt;height:106.4pt;width:176.45pt;z-index:251662336;v-text-anchor:middle;mso-width-relative:page;mso-height-relative:page;" fillcolor="#FFFFFF" filled="t" stroked="t" coordsize="21600,21600" o:gfxdata="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t9MDzWAAAACgEAAA8AAAAA&#10;AAAAAQAgAAAAIgAAAGRycy9kb3ducmV2LnhtbFBLAQIUABQAAAAIAIdO4kAAw9sgFgIAAEMEAAAO&#10;AAAAAAAAAAEAIAAAACUBAABkcnMvZTJvRG9jLnhtbFBLBQYAAAAABgAGAFkBAACtBQAAAAA=&#10;">
                <v:fill on="t" focussize="0,0"/>
                <v:stroke color="#000000" joinstyle="miter" dashstyle="dash"/>
                <v:imagedata o:title=""/>
                <o:lock v:ext="edit" aspectratio="f"/>
                <v:textbox>
                  <w:txbxContent>
                    <w:p w14:paraId="479D0259">
                      <w:pPr>
                        <w:ind w:firstLine="440" w:firstLineChars="200"/>
                        <w:rPr>
                          <w:rFonts w:ascii="仿宋" w:hAnsi="仿宋" w:eastAsia="仿宋" w:cs="Times New Roman"/>
                        </w:rPr>
                      </w:pPr>
                    </w:p>
                    <w:p w14:paraId="2D2B02CE">
                      <w:pPr>
                        <w:ind w:firstLine="440" w:firstLineChars="200"/>
                        <w:rPr>
                          <w:rFonts w:ascii="仿宋" w:hAnsi="仿宋" w:eastAsia="仿宋" w:cs="Times New Roman"/>
                          <w:lang w:eastAsia="zh-CN"/>
                        </w:rPr>
                      </w:pPr>
                      <w:r>
                        <w:rPr>
                          <w:rFonts w:hint="eastAsia" w:ascii="仿宋" w:hAnsi="仿宋" w:eastAsia="仿宋" w:cs="仿宋"/>
                          <w:lang w:eastAsia="zh-CN"/>
                        </w:rPr>
                        <w:t>授权代表身份证复印件</w:t>
                      </w:r>
                    </w:p>
                    <w:p w14:paraId="2C1AE6CA">
                      <w:pPr>
                        <w:ind w:firstLine="1100" w:firstLineChars="500"/>
                        <w:rPr>
                          <w:rFonts w:ascii="仿宋" w:hAnsi="仿宋" w:eastAsia="仿宋" w:cs="Times New Roman"/>
                          <w:lang w:eastAsia="zh-CN"/>
                        </w:rPr>
                      </w:pPr>
                    </w:p>
                    <w:p w14:paraId="322762D4">
                      <w:pPr>
                        <w:ind w:firstLine="1100" w:firstLineChars="500"/>
                        <w:rPr>
                          <w:rFonts w:ascii="仿宋" w:hAnsi="仿宋" w:eastAsia="仿宋" w:cs="Times New Roman"/>
                          <w:lang w:eastAsia="zh-CN"/>
                        </w:rPr>
                      </w:pPr>
                      <w:r>
                        <w:rPr>
                          <w:rFonts w:hint="eastAsia" w:ascii="仿宋" w:hAnsi="仿宋" w:eastAsia="仿宋" w:cs="仿宋"/>
                          <w:lang w:eastAsia="zh-CN"/>
                        </w:rPr>
                        <w:t>（反面）</w:t>
                      </w:r>
                    </w:p>
                  </w:txbxContent>
                </v:textbox>
              </v:shape>
            </w:pict>
          </mc:Fallback>
        </mc:AlternateContent>
      </w:r>
      <w:r>
        <w:rPr>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342390"/>
                <wp:effectExtent l="5080" t="4445" r="20955" b="5715"/>
                <wp:wrapNone/>
                <wp:docPr id="4" name="文本框 6"/>
                <wp:cNvGraphicFramePr/>
                <a:graphic xmlns:a="http://schemas.openxmlformats.org/drawingml/2006/main">
                  <a:graphicData uri="http://schemas.microsoft.com/office/word/2010/wordprocessingShape">
                    <wps:wsp>
                      <wps:cNvSpPr txBox="1"/>
                      <wps:spPr>
                        <a:xfrm>
                          <a:off x="0" y="0"/>
                          <a:ext cx="2240915" cy="134239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B5C0D7B">
                            <w:pPr>
                              <w:jc w:val="center"/>
                              <w:rPr>
                                <w:rFonts w:ascii="宋体" w:cs="Times New Roman"/>
                              </w:rPr>
                            </w:pPr>
                          </w:p>
                          <w:p w14:paraId="25708CDF">
                            <w:pPr>
                              <w:ind w:firstLine="440" w:firstLineChars="200"/>
                              <w:rPr>
                                <w:rFonts w:ascii="仿宋" w:hAnsi="仿宋" w:eastAsia="仿宋" w:cs="Times New Roman"/>
                                <w:lang w:eastAsia="zh-CN"/>
                              </w:rPr>
                            </w:pPr>
                            <w:r>
                              <w:rPr>
                                <w:rFonts w:hint="eastAsia" w:ascii="仿宋" w:hAnsi="仿宋" w:eastAsia="仿宋" w:cs="仿宋"/>
                                <w:lang w:eastAsia="zh-CN"/>
                              </w:rPr>
                              <w:t>授权代表身份证复印件</w:t>
                            </w:r>
                          </w:p>
                          <w:p w14:paraId="55146859">
                            <w:pPr>
                              <w:ind w:firstLine="440" w:firstLineChars="200"/>
                              <w:rPr>
                                <w:rFonts w:ascii="仿宋" w:hAnsi="仿宋" w:eastAsia="仿宋" w:cs="Times New Roman"/>
                                <w:lang w:eastAsia="zh-CN"/>
                              </w:rPr>
                            </w:pPr>
                          </w:p>
                          <w:p w14:paraId="447AB325">
                            <w:pPr>
                              <w:ind w:firstLine="1100" w:firstLineChars="500"/>
                              <w:rPr>
                                <w:rFonts w:ascii="仿宋" w:hAnsi="仿宋" w:eastAsia="仿宋" w:cs="Times New Roman"/>
                                <w:lang w:eastAsia="zh-CN"/>
                              </w:rPr>
                            </w:pPr>
                            <w:r>
                              <w:rPr>
                                <w:rFonts w:hint="eastAsia" w:ascii="仿宋" w:hAnsi="仿宋" w:eastAsia="仿宋" w:cs="仿宋"/>
                                <w:lang w:eastAsia="zh-CN"/>
                              </w:rPr>
                              <w:t>（正面）</w:t>
                            </w:r>
                          </w:p>
                        </w:txbxContent>
                      </wps:txbx>
                      <wps:bodyPr anchor="ctr" upright="1"/>
                    </wps:wsp>
                  </a:graphicData>
                </a:graphic>
              </wp:anchor>
            </w:drawing>
          </mc:Choice>
          <mc:Fallback>
            <w:pict>
              <v:shape id="文本框 6" o:spid="_x0000_s1026" o:spt="202" type="#_x0000_t202" style="position:absolute;left:0pt;margin-left:29.25pt;margin-top:14.45pt;height:105.7pt;width:176.45pt;z-index:251661312;v-text-anchor:middle;mso-width-relative:page;mso-height-relative:page;" fillcolor="#FFFFFF" filled="t" stroked="t" coordsize="21600,21600" o:gfxdata="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E9sE1gAAAAkBAAAPAAAA&#10;AAAAAAEAIAAAACIAAABkcnMvZG93bnJldi54bWxQSwECFAAUAAAACACHTuJAkExZxhcCAABDBAAA&#10;DgAAAAAAAAABACAAAAAlAQAAZHJzL2Uyb0RvYy54bWxQSwUGAAAAAAYABgBZAQAArgUAAAAA&#10;">
                <v:fill on="t" focussize="0,0"/>
                <v:stroke color="#000000" joinstyle="miter" dashstyle="dash"/>
                <v:imagedata o:title=""/>
                <o:lock v:ext="edit" aspectratio="f"/>
                <v:textbox>
                  <w:txbxContent>
                    <w:p w14:paraId="1B5C0D7B">
                      <w:pPr>
                        <w:jc w:val="center"/>
                        <w:rPr>
                          <w:rFonts w:ascii="宋体" w:cs="Times New Roman"/>
                        </w:rPr>
                      </w:pPr>
                    </w:p>
                    <w:p w14:paraId="25708CDF">
                      <w:pPr>
                        <w:ind w:firstLine="440" w:firstLineChars="200"/>
                        <w:rPr>
                          <w:rFonts w:ascii="仿宋" w:hAnsi="仿宋" w:eastAsia="仿宋" w:cs="Times New Roman"/>
                          <w:lang w:eastAsia="zh-CN"/>
                        </w:rPr>
                      </w:pPr>
                      <w:r>
                        <w:rPr>
                          <w:rFonts w:hint="eastAsia" w:ascii="仿宋" w:hAnsi="仿宋" w:eastAsia="仿宋" w:cs="仿宋"/>
                          <w:lang w:eastAsia="zh-CN"/>
                        </w:rPr>
                        <w:t>授权代表身份证复印件</w:t>
                      </w:r>
                    </w:p>
                    <w:p w14:paraId="55146859">
                      <w:pPr>
                        <w:ind w:firstLine="440" w:firstLineChars="200"/>
                        <w:rPr>
                          <w:rFonts w:ascii="仿宋" w:hAnsi="仿宋" w:eastAsia="仿宋" w:cs="Times New Roman"/>
                          <w:lang w:eastAsia="zh-CN"/>
                        </w:rPr>
                      </w:pPr>
                    </w:p>
                    <w:p w14:paraId="447AB325">
                      <w:pPr>
                        <w:ind w:firstLine="1100" w:firstLineChars="500"/>
                        <w:rPr>
                          <w:rFonts w:ascii="仿宋" w:hAnsi="仿宋" w:eastAsia="仿宋" w:cs="Times New Roman"/>
                          <w:lang w:eastAsia="zh-CN"/>
                        </w:rPr>
                      </w:pPr>
                      <w:r>
                        <w:rPr>
                          <w:rFonts w:hint="eastAsia" w:ascii="仿宋" w:hAnsi="仿宋" w:eastAsia="仿宋" w:cs="仿宋"/>
                          <w:lang w:eastAsia="zh-CN"/>
                        </w:rPr>
                        <w:t>（正面）</w:t>
                      </w:r>
                    </w:p>
                  </w:txbxContent>
                </v:textbox>
              </v:shape>
            </w:pict>
          </mc:Fallback>
        </mc:AlternateContent>
      </w:r>
    </w:p>
    <w:p w14:paraId="46FB4D92">
      <w:pPr>
        <w:spacing w:line="560" w:lineRule="exact"/>
        <w:ind w:firstLine="573"/>
        <w:rPr>
          <w:rFonts w:ascii="仿宋_GB2312" w:hAnsi="仿宋_GB2312" w:eastAsia="仿宋_GB2312" w:cs="Times New Roman"/>
          <w:color w:val="auto"/>
          <w:lang w:eastAsia="zh-CN"/>
        </w:rPr>
      </w:pPr>
    </w:p>
    <w:p w14:paraId="065FF44D">
      <w:pPr>
        <w:spacing w:line="560" w:lineRule="exact"/>
        <w:ind w:firstLine="573"/>
        <w:rPr>
          <w:rFonts w:ascii="仿宋_GB2312" w:hAnsi="仿宋_GB2312" w:eastAsia="仿宋_GB2312" w:cs="Times New Roman"/>
          <w:color w:val="auto"/>
          <w:lang w:eastAsia="zh-CN"/>
        </w:rPr>
      </w:pPr>
    </w:p>
    <w:p w14:paraId="5895430A">
      <w:pPr>
        <w:spacing w:line="560" w:lineRule="exact"/>
        <w:ind w:firstLine="573"/>
        <w:rPr>
          <w:rFonts w:ascii="仿宋_GB2312" w:hAnsi="仿宋_GB2312" w:eastAsia="仿宋_GB2312" w:cs="Times New Roman"/>
          <w:color w:val="auto"/>
          <w:lang w:eastAsia="zh-CN"/>
        </w:rPr>
      </w:pPr>
    </w:p>
    <w:p w14:paraId="5B3365AF">
      <w:pPr>
        <w:spacing w:line="560" w:lineRule="exact"/>
        <w:ind w:firstLine="573"/>
        <w:rPr>
          <w:rFonts w:ascii="仿宋_GB2312" w:hAnsi="仿宋_GB2312" w:eastAsia="仿宋_GB2312" w:cs="Times New Roman"/>
          <w:color w:val="auto"/>
          <w:lang w:eastAsia="zh-CN"/>
        </w:rPr>
      </w:pPr>
    </w:p>
    <w:p w14:paraId="5861B88C">
      <w:pPr>
        <w:pStyle w:val="8"/>
        <w:rPr>
          <w:rFonts w:ascii="仿宋_GB2312" w:hAnsi="仿宋_GB2312" w:eastAsia="仿宋_GB2312" w:cs="Times New Roman"/>
          <w:color w:val="auto"/>
          <w:lang w:eastAsia="zh-CN"/>
        </w:rPr>
      </w:pPr>
    </w:p>
    <w:p w14:paraId="3D9CB7D4">
      <w:pPr>
        <w:pStyle w:val="8"/>
        <w:rPr>
          <w:rFonts w:ascii="仿宋_GB2312" w:hAnsi="仿宋_GB2312" w:eastAsia="仿宋_GB2312" w:cs="Times New Roman"/>
          <w:color w:val="auto"/>
          <w:lang w:eastAsia="zh-CN"/>
        </w:rPr>
      </w:pPr>
    </w:p>
    <w:p w14:paraId="0CA2E529">
      <w:pPr>
        <w:pStyle w:val="8"/>
        <w:rPr>
          <w:rFonts w:ascii="仿宋_GB2312" w:hAnsi="仿宋_GB2312" w:eastAsia="仿宋_GB2312" w:cs="Times New Roman"/>
          <w:color w:val="auto"/>
          <w:lang w:eastAsia="zh-CN"/>
        </w:rPr>
      </w:pPr>
    </w:p>
    <w:p w14:paraId="1E3A5716">
      <w:pPr>
        <w:pStyle w:val="8"/>
        <w:rPr>
          <w:rFonts w:ascii="仿宋_GB2312" w:hAnsi="仿宋_GB2312" w:eastAsia="仿宋_GB2312" w:cs="Times New Roman"/>
          <w:color w:val="auto"/>
          <w:lang w:eastAsia="zh-CN"/>
        </w:rPr>
      </w:pPr>
    </w:p>
    <w:p w14:paraId="5353B19E">
      <w:pPr>
        <w:pStyle w:val="8"/>
        <w:tabs>
          <w:tab w:val="left" w:pos="5580"/>
        </w:tabs>
        <w:spacing w:line="560" w:lineRule="exact"/>
        <w:jc w:val="both"/>
        <w:rPr>
          <w:rFonts w:ascii="仿宋_GB2312" w:hAnsi="仿宋_GB2312" w:eastAsia="仿宋_GB2312" w:cs="Times New Roman"/>
          <w:b/>
          <w:bCs/>
          <w:color w:val="auto"/>
          <w:lang w:eastAsia="zh-CN"/>
        </w:rPr>
      </w:pPr>
    </w:p>
    <w:p w14:paraId="6CFD3601">
      <w:pPr>
        <w:pStyle w:val="8"/>
        <w:tabs>
          <w:tab w:val="left" w:pos="5580"/>
        </w:tabs>
        <w:spacing w:line="560" w:lineRule="exact"/>
        <w:jc w:val="both"/>
        <w:rPr>
          <w:rFonts w:ascii="仿宋_GB2312" w:hAnsi="仿宋_GB2312" w:eastAsia="仿宋_GB2312" w:cs="Times New Roman"/>
          <w:b/>
          <w:bCs/>
          <w:color w:val="auto"/>
          <w:lang w:eastAsia="zh-CN"/>
        </w:rPr>
      </w:pPr>
    </w:p>
    <w:p w14:paraId="2181A8AB">
      <w:pPr>
        <w:pStyle w:val="6"/>
        <w:jc w:val="center"/>
        <w:rPr>
          <w:rFonts w:ascii="仿宋_GB2312" w:hAnsi="仿宋_GB2312" w:eastAsia="仿宋_GB2312" w:cs="Times New Roman"/>
          <w:color w:val="auto"/>
          <w:sz w:val="24"/>
          <w:szCs w:val="24"/>
          <w:lang w:val="zh-CN" w:eastAsia="zh-CN"/>
        </w:rPr>
      </w:pPr>
      <w:r>
        <w:rPr>
          <w:rFonts w:hint="eastAsia" w:ascii="仿宋_GB2312" w:hAnsi="仿宋_GB2312" w:eastAsia="仿宋_GB2312" w:cs="仿宋_GB2312"/>
          <w:color w:val="auto"/>
          <w:sz w:val="24"/>
          <w:szCs w:val="24"/>
          <w:lang w:val="zh-CN" w:eastAsia="zh-CN"/>
        </w:rPr>
        <w:t>五、不良信用记录情况</w:t>
      </w:r>
    </w:p>
    <w:p w14:paraId="31CC1374">
      <w:pPr>
        <w:spacing w:line="560" w:lineRule="exact"/>
        <w:rPr>
          <w:rFonts w:ascii="仿宋_GB2312" w:hAnsi="仿宋_GB2312" w:eastAsia="仿宋_GB2312" w:cs="Times New Roman"/>
          <w:color w:val="auto"/>
          <w:lang w:eastAsia="zh-CN"/>
        </w:rPr>
      </w:pPr>
      <w:r>
        <w:rPr>
          <w:rFonts w:hint="eastAsia" w:ascii="仿宋_GB2312" w:hAnsi="仿宋_GB2312" w:eastAsia="仿宋_GB2312" w:cs="仿宋_GB2312"/>
          <w:color w:val="auto"/>
          <w:lang w:val="zh-CN" w:eastAsia="zh-CN"/>
        </w:rPr>
        <w:t>（比选公告第二条供应商资格条件中的不良信用记录情况，</w:t>
      </w:r>
      <w:r>
        <w:rPr>
          <w:rFonts w:hint="eastAsia" w:ascii="仿宋_GB2312" w:hAnsi="仿宋_GB2312" w:eastAsia="仿宋_GB2312" w:cs="仿宋_GB2312"/>
          <w:color w:val="auto"/>
          <w:lang w:eastAsia="zh-CN"/>
        </w:rPr>
        <w:t>提供</w:t>
      </w:r>
      <w:r>
        <w:rPr>
          <w:rFonts w:hint="eastAsia" w:ascii="仿宋_GB2312" w:hAnsi="仿宋_GB2312" w:eastAsia="仿宋_GB2312" w:cs="仿宋_GB2312"/>
          <w:color w:val="auto"/>
          <w:lang w:val="zh-CN" w:eastAsia="zh-CN"/>
        </w:rPr>
        <w:t>打印网页版截图，加盖公章）</w:t>
      </w:r>
    </w:p>
    <w:p w14:paraId="5B76A8D3">
      <w:pPr>
        <w:pStyle w:val="8"/>
        <w:rPr>
          <w:rFonts w:ascii="仿宋_GB2312" w:hAnsi="仿宋_GB2312" w:eastAsia="仿宋_GB2312" w:cs="Times New Roman"/>
          <w:color w:val="auto"/>
          <w:lang w:eastAsia="zh-CN"/>
        </w:rPr>
      </w:pPr>
    </w:p>
    <w:p w14:paraId="591BBA60">
      <w:pPr>
        <w:pStyle w:val="8"/>
        <w:rPr>
          <w:rFonts w:ascii="仿宋_GB2312" w:hAnsi="仿宋_GB2312" w:eastAsia="仿宋_GB2312" w:cs="Times New Roman"/>
          <w:color w:val="auto"/>
          <w:lang w:eastAsia="zh-CN"/>
        </w:rPr>
      </w:pPr>
    </w:p>
    <w:p w14:paraId="750D6779">
      <w:pPr>
        <w:pStyle w:val="8"/>
        <w:rPr>
          <w:rFonts w:ascii="仿宋_GB2312" w:hAnsi="仿宋_GB2312" w:eastAsia="仿宋_GB2312" w:cs="Times New Roman"/>
          <w:color w:val="auto"/>
          <w:lang w:eastAsia="zh-CN"/>
        </w:rPr>
      </w:pPr>
    </w:p>
    <w:p w14:paraId="2CBD32F0">
      <w:pPr>
        <w:pStyle w:val="8"/>
        <w:rPr>
          <w:rFonts w:ascii="仿宋_GB2312" w:hAnsi="仿宋_GB2312" w:eastAsia="仿宋_GB2312" w:cs="Times New Roman"/>
          <w:color w:val="auto"/>
          <w:lang w:eastAsia="zh-CN"/>
        </w:rPr>
      </w:pPr>
    </w:p>
    <w:p w14:paraId="75499CCE">
      <w:pPr>
        <w:pStyle w:val="8"/>
        <w:rPr>
          <w:rFonts w:ascii="仿宋_GB2312" w:hAnsi="仿宋_GB2312" w:eastAsia="仿宋_GB2312" w:cs="Times New Roman"/>
          <w:color w:val="auto"/>
          <w:lang w:eastAsia="zh-CN"/>
        </w:rPr>
      </w:pPr>
    </w:p>
    <w:p w14:paraId="56C397B5">
      <w:pPr>
        <w:pStyle w:val="8"/>
        <w:rPr>
          <w:rFonts w:ascii="仿宋_GB2312" w:hAnsi="仿宋_GB2312" w:eastAsia="仿宋_GB2312" w:cs="Times New Roman"/>
          <w:color w:val="auto"/>
          <w:lang w:eastAsia="zh-CN"/>
        </w:rPr>
      </w:pPr>
    </w:p>
    <w:p w14:paraId="61A1A209">
      <w:pPr>
        <w:pStyle w:val="8"/>
        <w:rPr>
          <w:rFonts w:ascii="仿宋_GB2312" w:hAnsi="仿宋_GB2312" w:eastAsia="仿宋_GB2312" w:cs="Times New Roman"/>
          <w:color w:val="auto"/>
          <w:lang w:eastAsia="zh-CN"/>
        </w:rPr>
      </w:pPr>
    </w:p>
    <w:p w14:paraId="6338D6C5">
      <w:pPr>
        <w:pStyle w:val="8"/>
        <w:rPr>
          <w:rFonts w:ascii="仿宋_GB2312" w:hAnsi="仿宋_GB2312" w:eastAsia="仿宋_GB2312" w:cs="Times New Roman"/>
          <w:color w:val="auto"/>
          <w:lang w:eastAsia="zh-CN"/>
        </w:rPr>
      </w:pPr>
    </w:p>
    <w:p w14:paraId="21B987BD">
      <w:pPr>
        <w:pStyle w:val="8"/>
        <w:rPr>
          <w:rFonts w:ascii="仿宋_GB2312" w:hAnsi="仿宋_GB2312" w:eastAsia="仿宋_GB2312" w:cs="Times New Roman"/>
          <w:color w:val="auto"/>
          <w:lang w:eastAsia="zh-CN"/>
        </w:rPr>
      </w:pPr>
    </w:p>
    <w:p w14:paraId="7DC17BE5">
      <w:pPr>
        <w:pStyle w:val="8"/>
        <w:rPr>
          <w:rFonts w:ascii="仿宋_GB2312" w:hAnsi="仿宋_GB2312" w:eastAsia="仿宋_GB2312" w:cs="Times New Roman"/>
          <w:color w:val="auto"/>
          <w:lang w:eastAsia="zh-CN"/>
        </w:rPr>
      </w:pPr>
    </w:p>
    <w:p w14:paraId="29CB5BE6">
      <w:pPr>
        <w:pStyle w:val="8"/>
        <w:rPr>
          <w:rFonts w:ascii="仿宋_GB2312" w:hAnsi="仿宋_GB2312" w:eastAsia="仿宋_GB2312" w:cs="Times New Roman"/>
          <w:color w:val="auto"/>
          <w:lang w:eastAsia="zh-CN"/>
        </w:rPr>
      </w:pPr>
    </w:p>
    <w:p w14:paraId="5BCD858B">
      <w:pPr>
        <w:pStyle w:val="8"/>
        <w:rPr>
          <w:rFonts w:ascii="仿宋_GB2312" w:hAnsi="仿宋_GB2312" w:eastAsia="仿宋_GB2312" w:cs="Times New Roman"/>
          <w:color w:val="auto"/>
          <w:lang w:eastAsia="zh-CN"/>
        </w:rPr>
      </w:pPr>
    </w:p>
    <w:p w14:paraId="0D9FA24F">
      <w:pPr>
        <w:pStyle w:val="8"/>
        <w:rPr>
          <w:rFonts w:ascii="仿宋_GB2312" w:hAnsi="仿宋_GB2312" w:eastAsia="仿宋_GB2312" w:cs="Times New Roman"/>
          <w:color w:val="auto"/>
          <w:lang w:eastAsia="zh-CN"/>
        </w:rPr>
      </w:pPr>
    </w:p>
    <w:p w14:paraId="6F793B7D">
      <w:pPr>
        <w:pStyle w:val="8"/>
        <w:rPr>
          <w:rFonts w:ascii="仿宋_GB2312" w:hAnsi="仿宋_GB2312" w:eastAsia="仿宋_GB2312" w:cs="Times New Roman"/>
          <w:color w:val="auto"/>
          <w:lang w:eastAsia="zh-CN"/>
        </w:rPr>
      </w:pPr>
    </w:p>
    <w:p w14:paraId="4E5E892D">
      <w:pPr>
        <w:pStyle w:val="8"/>
        <w:rPr>
          <w:rFonts w:ascii="仿宋_GB2312" w:hAnsi="仿宋_GB2312" w:eastAsia="仿宋_GB2312" w:cs="Times New Roman"/>
          <w:color w:val="auto"/>
          <w:lang w:eastAsia="zh-CN"/>
        </w:rPr>
      </w:pPr>
    </w:p>
    <w:p w14:paraId="6EC54E5A">
      <w:pPr>
        <w:pStyle w:val="8"/>
        <w:rPr>
          <w:rFonts w:ascii="仿宋_GB2312" w:hAnsi="仿宋_GB2312" w:eastAsia="仿宋_GB2312" w:cs="Times New Roman"/>
          <w:color w:val="auto"/>
          <w:lang w:eastAsia="zh-CN"/>
        </w:rPr>
      </w:pPr>
    </w:p>
    <w:p w14:paraId="390C0580">
      <w:pPr>
        <w:pStyle w:val="8"/>
        <w:rPr>
          <w:rFonts w:ascii="仿宋_GB2312" w:hAnsi="仿宋_GB2312" w:eastAsia="仿宋_GB2312" w:cs="Times New Roman"/>
          <w:color w:val="auto"/>
          <w:lang w:eastAsia="zh-CN"/>
        </w:rPr>
      </w:pPr>
    </w:p>
    <w:p w14:paraId="0077404D">
      <w:pPr>
        <w:pStyle w:val="8"/>
        <w:rPr>
          <w:rFonts w:ascii="仿宋_GB2312" w:hAnsi="仿宋_GB2312" w:eastAsia="仿宋_GB2312" w:cs="Times New Roman"/>
          <w:color w:val="auto"/>
          <w:lang w:eastAsia="zh-CN"/>
        </w:rPr>
      </w:pPr>
    </w:p>
    <w:p w14:paraId="0330B8B5">
      <w:pPr>
        <w:pStyle w:val="8"/>
        <w:rPr>
          <w:rFonts w:ascii="仿宋_GB2312" w:hAnsi="仿宋_GB2312" w:eastAsia="仿宋_GB2312" w:cs="Times New Roman"/>
          <w:color w:val="auto"/>
          <w:lang w:eastAsia="zh-CN"/>
        </w:rPr>
      </w:pPr>
    </w:p>
    <w:p w14:paraId="16416768">
      <w:pPr>
        <w:pStyle w:val="8"/>
        <w:rPr>
          <w:rFonts w:ascii="仿宋_GB2312" w:hAnsi="仿宋_GB2312" w:eastAsia="仿宋_GB2312" w:cs="Times New Roman"/>
          <w:color w:val="auto"/>
          <w:lang w:eastAsia="zh-CN"/>
        </w:rPr>
      </w:pPr>
    </w:p>
    <w:p w14:paraId="4C802023">
      <w:pPr>
        <w:pStyle w:val="8"/>
        <w:rPr>
          <w:rFonts w:ascii="仿宋_GB2312" w:hAnsi="仿宋_GB2312" w:eastAsia="仿宋_GB2312" w:cs="Times New Roman"/>
          <w:color w:val="auto"/>
          <w:lang w:eastAsia="zh-CN"/>
        </w:rPr>
      </w:pPr>
    </w:p>
    <w:p w14:paraId="45F92F10">
      <w:pPr>
        <w:pStyle w:val="8"/>
        <w:rPr>
          <w:rFonts w:ascii="仿宋_GB2312" w:hAnsi="仿宋_GB2312" w:eastAsia="仿宋_GB2312" w:cs="Times New Roman"/>
          <w:color w:val="auto"/>
          <w:lang w:eastAsia="zh-CN"/>
        </w:rPr>
      </w:pPr>
    </w:p>
    <w:p w14:paraId="2110860D">
      <w:pPr>
        <w:pStyle w:val="8"/>
        <w:rPr>
          <w:rFonts w:ascii="仿宋_GB2312" w:hAnsi="仿宋_GB2312" w:eastAsia="仿宋_GB2312" w:cs="Times New Roman"/>
          <w:color w:val="auto"/>
          <w:lang w:eastAsia="zh-CN"/>
        </w:rPr>
      </w:pPr>
    </w:p>
    <w:p w14:paraId="5676506E">
      <w:pPr>
        <w:pStyle w:val="8"/>
        <w:rPr>
          <w:rFonts w:ascii="仿宋_GB2312" w:hAnsi="仿宋_GB2312" w:eastAsia="仿宋_GB2312" w:cs="Times New Roman"/>
          <w:color w:val="auto"/>
          <w:lang w:eastAsia="zh-CN"/>
        </w:rPr>
      </w:pPr>
    </w:p>
    <w:p w14:paraId="0E97D60C">
      <w:pPr>
        <w:pStyle w:val="8"/>
        <w:rPr>
          <w:rFonts w:ascii="仿宋_GB2312" w:hAnsi="仿宋_GB2312" w:eastAsia="仿宋_GB2312" w:cs="Times New Roman"/>
          <w:color w:val="auto"/>
          <w:lang w:eastAsia="zh-CN"/>
        </w:rPr>
      </w:pPr>
    </w:p>
    <w:p w14:paraId="6A0B4F4F">
      <w:pPr>
        <w:pStyle w:val="8"/>
        <w:rPr>
          <w:rFonts w:ascii="仿宋_GB2312" w:hAnsi="仿宋_GB2312" w:eastAsia="仿宋_GB2312" w:cs="Times New Roman"/>
          <w:color w:val="auto"/>
          <w:lang w:eastAsia="zh-CN"/>
        </w:rPr>
      </w:pPr>
    </w:p>
    <w:p w14:paraId="75391762">
      <w:pPr>
        <w:pStyle w:val="8"/>
        <w:rPr>
          <w:rFonts w:ascii="仿宋_GB2312" w:hAnsi="仿宋_GB2312" w:eastAsia="仿宋_GB2312" w:cs="Times New Roman"/>
          <w:color w:val="auto"/>
          <w:lang w:eastAsia="zh-CN"/>
        </w:rPr>
      </w:pPr>
    </w:p>
    <w:p w14:paraId="6F0A31B9">
      <w:pPr>
        <w:pStyle w:val="8"/>
        <w:rPr>
          <w:rFonts w:ascii="仿宋_GB2312" w:hAnsi="仿宋_GB2312" w:eastAsia="仿宋_GB2312" w:cs="Times New Roman"/>
          <w:color w:val="auto"/>
          <w:lang w:eastAsia="zh-CN"/>
        </w:rPr>
      </w:pPr>
    </w:p>
    <w:p w14:paraId="32B1CA3F">
      <w:pPr>
        <w:pStyle w:val="8"/>
        <w:rPr>
          <w:rFonts w:ascii="仿宋_GB2312" w:hAnsi="仿宋_GB2312" w:eastAsia="仿宋_GB2312" w:cs="Times New Roman"/>
          <w:color w:val="auto"/>
          <w:lang w:eastAsia="zh-CN"/>
        </w:rPr>
      </w:pPr>
    </w:p>
    <w:p w14:paraId="67D9256B">
      <w:pPr>
        <w:pStyle w:val="8"/>
        <w:rPr>
          <w:rFonts w:ascii="仿宋_GB2312" w:hAnsi="仿宋_GB2312" w:eastAsia="仿宋_GB2312" w:cs="Times New Roman"/>
          <w:color w:val="auto"/>
          <w:lang w:eastAsia="zh-CN"/>
        </w:rPr>
      </w:pPr>
    </w:p>
    <w:p w14:paraId="5821D638">
      <w:pPr>
        <w:pStyle w:val="8"/>
        <w:rPr>
          <w:rFonts w:ascii="仿宋_GB2312" w:hAnsi="仿宋_GB2312" w:eastAsia="仿宋_GB2312" w:cs="Times New Roman"/>
          <w:color w:val="auto"/>
          <w:lang w:eastAsia="zh-CN"/>
        </w:rPr>
      </w:pPr>
    </w:p>
    <w:p w14:paraId="72911DA6">
      <w:pPr>
        <w:pStyle w:val="8"/>
        <w:rPr>
          <w:rFonts w:ascii="仿宋_GB2312" w:hAnsi="仿宋_GB2312" w:eastAsia="仿宋_GB2312" w:cs="Times New Roman"/>
          <w:color w:val="auto"/>
          <w:lang w:eastAsia="zh-CN"/>
        </w:rPr>
      </w:pPr>
    </w:p>
    <w:p w14:paraId="23D2C20D">
      <w:pPr>
        <w:pStyle w:val="8"/>
        <w:rPr>
          <w:rFonts w:ascii="仿宋_GB2312" w:hAnsi="仿宋_GB2312" w:eastAsia="仿宋_GB2312" w:cs="Times New Roman"/>
          <w:color w:val="auto"/>
          <w:lang w:eastAsia="zh-CN"/>
        </w:rPr>
      </w:pPr>
    </w:p>
    <w:p w14:paraId="7297BBA3">
      <w:pPr>
        <w:pStyle w:val="8"/>
        <w:rPr>
          <w:rFonts w:ascii="仿宋_GB2312" w:hAnsi="仿宋_GB2312" w:eastAsia="仿宋_GB2312" w:cs="Times New Roman"/>
          <w:color w:val="auto"/>
          <w:lang w:eastAsia="zh-CN"/>
        </w:rPr>
      </w:pPr>
    </w:p>
    <w:p w14:paraId="53F65A32">
      <w:pPr>
        <w:pStyle w:val="8"/>
        <w:rPr>
          <w:rFonts w:ascii="仿宋_GB2312" w:hAnsi="仿宋_GB2312" w:eastAsia="仿宋_GB2312" w:cs="Times New Roman"/>
          <w:color w:val="auto"/>
          <w:lang w:eastAsia="zh-CN"/>
        </w:rPr>
      </w:pPr>
    </w:p>
    <w:p w14:paraId="540DA762">
      <w:pPr>
        <w:pStyle w:val="8"/>
        <w:rPr>
          <w:rFonts w:ascii="仿宋_GB2312" w:hAnsi="仿宋_GB2312" w:eastAsia="仿宋_GB2312" w:cs="Times New Roman"/>
          <w:color w:val="auto"/>
          <w:lang w:eastAsia="zh-CN"/>
        </w:rPr>
      </w:pPr>
    </w:p>
    <w:p w14:paraId="75421236">
      <w:pPr>
        <w:pStyle w:val="8"/>
        <w:rPr>
          <w:rFonts w:ascii="仿宋_GB2312" w:hAnsi="仿宋_GB2312" w:eastAsia="仿宋_GB2312" w:cs="Times New Roman"/>
          <w:color w:val="auto"/>
          <w:lang w:eastAsia="zh-CN"/>
        </w:rPr>
      </w:pPr>
    </w:p>
    <w:p w14:paraId="7B136E4A">
      <w:pPr>
        <w:pStyle w:val="8"/>
        <w:rPr>
          <w:rFonts w:ascii="仿宋_GB2312" w:hAnsi="仿宋_GB2312" w:eastAsia="仿宋_GB2312" w:cs="Times New Roman"/>
          <w:color w:val="auto"/>
          <w:lang w:eastAsia="zh-CN"/>
        </w:rPr>
      </w:pPr>
    </w:p>
    <w:p w14:paraId="79441D6D">
      <w:pPr>
        <w:pStyle w:val="6"/>
        <w:jc w:val="center"/>
        <w:rPr>
          <w:rFonts w:ascii="仿宋_GB2312" w:hAnsi="仿宋_GB2312" w:eastAsia="仿宋_GB2312" w:cs="Times New Roman"/>
          <w:color w:val="auto"/>
          <w:sz w:val="24"/>
          <w:szCs w:val="24"/>
          <w:lang w:eastAsia="zh-CN"/>
        </w:rPr>
      </w:pPr>
      <w:r>
        <w:rPr>
          <w:rFonts w:hint="eastAsia" w:ascii="仿宋_GB2312" w:hAnsi="仿宋_GB2312" w:eastAsia="仿宋_GB2312" w:cs="仿宋_GB2312"/>
          <w:color w:val="auto"/>
          <w:sz w:val="24"/>
          <w:szCs w:val="24"/>
          <w:lang w:eastAsia="zh-CN"/>
        </w:rPr>
        <w:t>六、参加本次采购活动前</w:t>
      </w:r>
      <w:r>
        <w:rPr>
          <w:rFonts w:ascii="仿宋_GB2312" w:hAnsi="仿宋_GB2312" w:eastAsia="仿宋_GB2312" w:cs="仿宋_GB2312"/>
          <w:color w:val="auto"/>
          <w:sz w:val="24"/>
          <w:szCs w:val="24"/>
          <w:lang w:eastAsia="zh-CN"/>
        </w:rPr>
        <w:t>3</w:t>
      </w:r>
      <w:r>
        <w:rPr>
          <w:rFonts w:hint="eastAsia" w:ascii="仿宋_GB2312" w:hAnsi="仿宋_GB2312" w:eastAsia="仿宋_GB2312" w:cs="仿宋_GB2312"/>
          <w:color w:val="auto"/>
          <w:sz w:val="24"/>
          <w:szCs w:val="24"/>
          <w:lang w:eastAsia="zh-CN"/>
        </w:rPr>
        <w:t>年内在经营活动中没有重大违法记录的书面声明（格式自拟）</w:t>
      </w:r>
    </w:p>
    <w:p w14:paraId="4A496E17">
      <w:pPr>
        <w:pStyle w:val="5"/>
        <w:rPr>
          <w:rFonts w:ascii="仿宋_GB2312" w:hAnsi="仿宋_GB2312" w:eastAsia="仿宋_GB2312" w:cs="Times New Roman"/>
          <w:color w:val="auto"/>
        </w:rPr>
      </w:pPr>
    </w:p>
    <w:p w14:paraId="315AB5D9">
      <w:pPr>
        <w:rPr>
          <w:rFonts w:ascii="仿宋_GB2312" w:hAnsi="仿宋_GB2312" w:eastAsia="仿宋_GB2312" w:cs="Times New Roman"/>
          <w:color w:val="auto"/>
          <w:lang w:eastAsia="zh-CN"/>
        </w:rPr>
      </w:pPr>
    </w:p>
    <w:p w14:paraId="27007098">
      <w:pPr>
        <w:pStyle w:val="5"/>
        <w:rPr>
          <w:rFonts w:ascii="仿宋_GB2312" w:hAnsi="仿宋_GB2312" w:eastAsia="仿宋_GB2312" w:cs="Times New Roman"/>
          <w:color w:val="auto"/>
        </w:rPr>
      </w:pPr>
    </w:p>
    <w:p w14:paraId="4E4FC4FC">
      <w:pPr>
        <w:rPr>
          <w:rFonts w:ascii="仿宋_GB2312" w:hAnsi="仿宋_GB2312" w:eastAsia="仿宋_GB2312" w:cs="Times New Roman"/>
          <w:color w:val="auto"/>
          <w:lang w:eastAsia="zh-CN"/>
        </w:rPr>
      </w:pPr>
    </w:p>
    <w:p w14:paraId="5732EF12">
      <w:pPr>
        <w:pStyle w:val="5"/>
        <w:rPr>
          <w:rFonts w:ascii="仿宋_GB2312" w:hAnsi="仿宋_GB2312" w:eastAsia="仿宋_GB2312" w:cs="Times New Roman"/>
          <w:color w:val="auto"/>
        </w:rPr>
      </w:pPr>
    </w:p>
    <w:p w14:paraId="4087B9C7">
      <w:pPr>
        <w:jc w:val="center"/>
        <w:rPr>
          <w:rFonts w:ascii="仿宋_GB2312" w:hAnsi="仿宋_GB2312" w:eastAsia="仿宋_GB2312" w:cs="Times New Roman"/>
          <w:color w:val="auto"/>
          <w:sz w:val="28"/>
          <w:szCs w:val="28"/>
          <w:lang w:val="zh-CN" w:eastAsia="zh-CN"/>
        </w:rPr>
      </w:pPr>
      <w:r>
        <w:rPr>
          <w:rFonts w:hint="eastAsia" w:ascii="仿宋_GB2312" w:hAnsi="仿宋_GB2312" w:eastAsia="仿宋_GB2312" w:cs="仿宋_GB2312"/>
          <w:color w:val="auto"/>
          <w:sz w:val="28"/>
          <w:szCs w:val="28"/>
          <w:lang w:val="zh-CN" w:eastAsia="zh-CN"/>
        </w:rPr>
        <w:t>供应商全称：（盖章）</w:t>
      </w:r>
    </w:p>
    <w:p w14:paraId="2FE72B4C">
      <w:pPr>
        <w:jc w:val="center"/>
        <w:rPr>
          <w:rFonts w:ascii="仿宋_GB2312" w:hAnsi="仿宋_GB2312" w:eastAsia="仿宋_GB2312" w:cs="Times New Roman"/>
          <w:color w:val="auto"/>
          <w:sz w:val="28"/>
          <w:szCs w:val="28"/>
          <w:lang w:val="zh-CN" w:eastAsia="zh-CN"/>
        </w:rPr>
      </w:pPr>
    </w:p>
    <w:p w14:paraId="02A8D978">
      <w:pPr>
        <w:jc w:val="center"/>
        <w:rPr>
          <w:rFonts w:ascii="仿宋_GB2312" w:hAnsi="仿宋_GB2312" w:eastAsia="仿宋_GB2312" w:cs="Times New Roman"/>
          <w:color w:val="auto"/>
          <w:sz w:val="28"/>
          <w:szCs w:val="28"/>
          <w:lang w:val="zh-CN" w:eastAsia="zh-CN"/>
        </w:rPr>
      </w:pPr>
      <w:r>
        <w:rPr>
          <w:rFonts w:ascii="仿宋_GB2312" w:hAnsi="仿宋_GB2312" w:eastAsia="仿宋_GB2312" w:cs="仿宋_GB2312"/>
          <w:color w:val="auto"/>
          <w:sz w:val="28"/>
          <w:szCs w:val="28"/>
          <w:lang w:val="zh-CN" w:eastAsia="zh-CN"/>
        </w:rPr>
        <w:t xml:space="preserve">              </w:t>
      </w:r>
      <w:r>
        <w:rPr>
          <w:rFonts w:hint="eastAsia" w:ascii="仿宋_GB2312" w:hAnsi="仿宋_GB2312" w:eastAsia="仿宋_GB2312" w:cs="仿宋_GB2312"/>
          <w:color w:val="auto"/>
          <w:sz w:val="28"/>
          <w:szCs w:val="28"/>
          <w:lang w:val="zh-CN" w:eastAsia="zh-CN"/>
        </w:rPr>
        <w:t>法定代表人（或授权代表）：（签字）</w:t>
      </w:r>
    </w:p>
    <w:p w14:paraId="39E1AC52">
      <w:pPr>
        <w:jc w:val="center"/>
        <w:rPr>
          <w:rFonts w:ascii="仿宋_GB2312" w:hAnsi="仿宋_GB2312" w:eastAsia="仿宋_GB2312" w:cs="Times New Roman"/>
          <w:color w:val="auto"/>
          <w:sz w:val="28"/>
          <w:szCs w:val="28"/>
          <w:lang w:val="zh-CN" w:eastAsia="zh-CN"/>
        </w:rPr>
      </w:pPr>
    </w:p>
    <w:p w14:paraId="7DFFE429">
      <w:pPr>
        <w:rPr>
          <w:rFonts w:ascii="仿宋_GB2312" w:hAnsi="仿宋_GB2312" w:eastAsia="仿宋_GB2312" w:cs="仿宋_GB2312"/>
          <w:color w:val="auto"/>
          <w:sz w:val="28"/>
          <w:szCs w:val="28"/>
          <w:lang w:val="zh-CN" w:eastAsia="zh-CN"/>
        </w:rPr>
      </w:pPr>
      <w:r>
        <w:rPr>
          <w:rFonts w:ascii="仿宋_GB2312" w:hAnsi="仿宋_GB2312" w:eastAsia="仿宋_GB2312" w:cs="仿宋_GB2312"/>
          <w:color w:val="auto"/>
          <w:sz w:val="28"/>
          <w:szCs w:val="28"/>
          <w:lang w:val="zh-CN" w:eastAsia="zh-CN"/>
        </w:rPr>
        <w:t xml:space="preserve">                                              </w:t>
      </w:r>
    </w:p>
    <w:p w14:paraId="7B8AEFAB">
      <w:pPr>
        <w:ind w:firstLine="4340" w:firstLineChars="1550"/>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8"/>
          <w:szCs w:val="28"/>
          <w:lang w:val="zh-CN" w:eastAsia="zh-CN"/>
        </w:rPr>
        <w:t>年</w:t>
      </w:r>
      <w:r>
        <w:rPr>
          <w:rFonts w:ascii="仿宋_GB2312" w:hAnsi="仿宋_GB2312" w:eastAsia="仿宋_GB2312" w:cs="仿宋_GB2312"/>
          <w:color w:val="auto"/>
          <w:sz w:val="28"/>
          <w:szCs w:val="28"/>
          <w:lang w:val="zh-CN" w:eastAsia="zh-CN"/>
        </w:rPr>
        <w:t xml:space="preserve">   </w:t>
      </w:r>
      <w:r>
        <w:rPr>
          <w:rFonts w:hint="eastAsia" w:ascii="仿宋_GB2312" w:hAnsi="仿宋_GB2312" w:eastAsia="仿宋_GB2312" w:cs="仿宋_GB2312"/>
          <w:color w:val="auto"/>
          <w:sz w:val="28"/>
          <w:szCs w:val="28"/>
          <w:lang w:val="zh-CN" w:eastAsia="zh-CN"/>
        </w:rPr>
        <w:t>月</w:t>
      </w:r>
      <w:r>
        <w:rPr>
          <w:rFonts w:ascii="仿宋_GB2312" w:hAnsi="仿宋_GB2312" w:eastAsia="仿宋_GB2312" w:cs="仿宋_GB2312"/>
          <w:color w:val="auto"/>
          <w:sz w:val="28"/>
          <w:szCs w:val="28"/>
          <w:lang w:val="zh-CN" w:eastAsia="zh-CN"/>
        </w:rPr>
        <w:t xml:space="preserve">   </w:t>
      </w:r>
      <w:r>
        <w:rPr>
          <w:rFonts w:hint="eastAsia" w:ascii="仿宋_GB2312" w:hAnsi="仿宋_GB2312" w:eastAsia="仿宋_GB2312" w:cs="仿宋_GB2312"/>
          <w:color w:val="auto"/>
          <w:sz w:val="28"/>
          <w:szCs w:val="28"/>
          <w:lang w:val="zh-CN" w:eastAsia="zh-CN"/>
        </w:rPr>
        <w:t>日</w:t>
      </w:r>
    </w:p>
    <w:p w14:paraId="110C09E6">
      <w:pPr>
        <w:rPr>
          <w:rFonts w:ascii="仿宋_GB2312" w:hAnsi="仿宋_GB2312" w:eastAsia="仿宋_GB2312" w:cs="Times New Roman"/>
          <w:color w:val="auto"/>
          <w:lang w:eastAsia="zh-CN"/>
        </w:rPr>
      </w:pPr>
    </w:p>
    <w:p w14:paraId="0B5939CD">
      <w:pPr>
        <w:spacing w:line="560" w:lineRule="exact"/>
        <w:jc w:val="center"/>
        <w:rPr>
          <w:rFonts w:ascii="仿宋_GB2312" w:hAnsi="仿宋_GB2312" w:eastAsia="仿宋_GB2312" w:cs="Times New Roman"/>
          <w:color w:val="auto"/>
          <w:sz w:val="30"/>
          <w:szCs w:val="30"/>
          <w:lang w:eastAsia="zh-CN"/>
        </w:rPr>
      </w:pPr>
    </w:p>
    <w:p w14:paraId="20707E10">
      <w:pPr>
        <w:spacing w:line="560" w:lineRule="exact"/>
        <w:jc w:val="center"/>
        <w:rPr>
          <w:rFonts w:ascii="仿宋_GB2312" w:hAnsi="仿宋_GB2312" w:eastAsia="仿宋_GB2312" w:cs="Times New Roman"/>
          <w:color w:val="auto"/>
          <w:sz w:val="30"/>
          <w:szCs w:val="30"/>
          <w:lang w:eastAsia="zh-CN"/>
        </w:rPr>
      </w:pPr>
    </w:p>
    <w:p w14:paraId="62BAD208">
      <w:pPr>
        <w:spacing w:line="560" w:lineRule="exact"/>
        <w:jc w:val="center"/>
        <w:rPr>
          <w:rFonts w:ascii="仿宋_GB2312" w:hAnsi="仿宋_GB2312" w:eastAsia="仿宋_GB2312" w:cs="Times New Roman"/>
          <w:color w:val="auto"/>
          <w:sz w:val="30"/>
          <w:szCs w:val="30"/>
          <w:lang w:eastAsia="zh-CN"/>
        </w:rPr>
      </w:pPr>
    </w:p>
    <w:p w14:paraId="1EB13E82">
      <w:pPr>
        <w:spacing w:line="560" w:lineRule="exact"/>
        <w:jc w:val="center"/>
        <w:rPr>
          <w:rFonts w:ascii="仿宋_GB2312" w:hAnsi="仿宋_GB2312" w:eastAsia="仿宋_GB2312" w:cs="Times New Roman"/>
          <w:color w:val="auto"/>
          <w:sz w:val="30"/>
          <w:szCs w:val="30"/>
          <w:lang w:eastAsia="zh-CN"/>
        </w:rPr>
      </w:pPr>
    </w:p>
    <w:p w14:paraId="725F3C0E">
      <w:pPr>
        <w:spacing w:line="560" w:lineRule="exact"/>
        <w:jc w:val="center"/>
        <w:rPr>
          <w:rFonts w:ascii="仿宋_GB2312" w:hAnsi="仿宋_GB2312" w:eastAsia="仿宋_GB2312" w:cs="Times New Roman"/>
          <w:color w:val="auto"/>
          <w:sz w:val="30"/>
          <w:szCs w:val="30"/>
          <w:lang w:eastAsia="zh-CN"/>
        </w:rPr>
      </w:pPr>
    </w:p>
    <w:p w14:paraId="18741ADE">
      <w:pPr>
        <w:spacing w:line="560" w:lineRule="exact"/>
        <w:jc w:val="center"/>
        <w:rPr>
          <w:rFonts w:ascii="仿宋_GB2312" w:hAnsi="仿宋_GB2312" w:eastAsia="仿宋_GB2312" w:cs="Times New Roman"/>
          <w:color w:val="auto"/>
          <w:sz w:val="30"/>
          <w:szCs w:val="30"/>
          <w:lang w:eastAsia="zh-CN"/>
        </w:rPr>
      </w:pPr>
    </w:p>
    <w:p w14:paraId="6C31B76C">
      <w:pPr>
        <w:spacing w:line="560" w:lineRule="exact"/>
        <w:jc w:val="center"/>
        <w:rPr>
          <w:rFonts w:ascii="仿宋_GB2312" w:hAnsi="仿宋_GB2312" w:eastAsia="仿宋_GB2312" w:cs="Times New Roman"/>
          <w:color w:val="auto"/>
          <w:sz w:val="30"/>
          <w:szCs w:val="30"/>
          <w:lang w:eastAsia="zh-CN"/>
        </w:rPr>
      </w:pPr>
    </w:p>
    <w:p w14:paraId="0D6A986C">
      <w:pPr>
        <w:spacing w:line="560" w:lineRule="exact"/>
        <w:jc w:val="center"/>
        <w:rPr>
          <w:rFonts w:ascii="仿宋_GB2312" w:hAnsi="仿宋_GB2312" w:eastAsia="仿宋_GB2312" w:cs="Times New Roman"/>
          <w:color w:val="auto"/>
          <w:sz w:val="30"/>
          <w:szCs w:val="30"/>
          <w:lang w:eastAsia="zh-CN"/>
        </w:rPr>
      </w:pPr>
    </w:p>
    <w:p w14:paraId="42B40394">
      <w:pPr>
        <w:pStyle w:val="6"/>
        <w:jc w:val="center"/>
        <w:rPr>
          <w:rFonts w:ascii="仿宋_GB2312" w:hAnsi="仿宋_GB2312" w:eastAsia="仿宋_GB2312" w:cs="Times New Roman"/>
          <w:color w:val="auto"/>
          <w:sz w:val="24"/>
          <w:szCs w:val="24"/>
          <w:lang w:eastAsia="zh-CN"/>
        </w:rPr>
      </w:pPr>
      <w:r>
        <w:rPr>
          <w:rFonts w:hint="eastAsia" w:ascii="仿宋_GB2312" w:hAnsi="仿宋_GB2312" w:eastAsia="仿宋_GB2312" w:cs="仿宋_GB2312"/>
          <w:color w:val="auto"/>
          <w:sz w:val="24"/>
          <w:szCs w:val="24"/>
          <w:lang w:eastAsia="zh-CN"/>
        </w:rPr>
        <w:t>七、提供相关证明材料。</w:t>
      </w:r>
    </w:p>
    <w:p w14:paraId="003B08AB">
      <w:pPr>
        <w:pStyle w:val="6"/>
        <w:jc w:val="center"/>
        <w:rPr>
          <w:rFonts w:ascii="仿宋_GB2312" w:hAnsi="仿宋_GB2312" w:eastAsia="仿宋_GB2312" w:cs="Times New Roman"/>
          <w:color w:val="auto"/>
          <w:sz w:val="24"/>
          <w:szCs w:val="24"/>
          <w:lang w:eastAsia="zh-CN"/>
        </w:rPr>
      </w:pPr>
    </w:p>
    <w:p w14:paraId="2368A945">
      <w:pPr>
        <w:spacing w:after="100" w:afterAutospacing="1"/>
        <w:jc w:val="center"/>
        <w:outlineLvl w:val="1"/>
        <w:rPr>
          <w:rFonts w:ascii="仿宋_GB2312" w:hAnsi="仿宋_GB2312" w:eastAsia="仿宋_GB2312" w:cs="Times New Roman"/>
          <w:color w:val="auto"/>
          <w:sz w:val="28"/>
          <w:szCs w:val="28"/>
          <w:lang w:eastAsia="zh-CN"/>
        </w:rPr>
      </w:pPr>
      <w:r>
        <w:rPr>
          <w:rFonts w:hint="eastAsia" w:ascii="仿宋_GB2312" w:hAnsi="仿宋_GB2312" w:eastAsia="仿宋_GB2312" w:cs="仿宋_GB2312"/>
          <w:color w:val="auto"/>
          <w:sz w:val="24"/>
          <w:szCs w:val="24"/>
          <w:lang w:eastAsia="zh-CN"/>
        </w:rPr>
        <w:t>（请按照评分标准要求提供相关评分点证明材料）</w:t>
      </w:r>
    </w:p>
    <w:p w14:paraId="6BC1D0FB">
      <w:pPr>
        <w:spacing w:line="560" w:lineRule="exact"/>
        <w:jc w:val="center"/>
        <w:rPr>
          <w:rFonts w:ascii="仿宋_GB2312" w:hAnsi="仿宋_GB2312" w:eastAsia="仿宋_GB2312" w:cs="Times New Roman"/>
          <w:color w:val="auto"/>
          <w:sz w:val="30"/>
          <w:szCs w:val="30"/>
          <w:lang w:eastAsia="zh-CN"/>
        </w:rPr>
      </w:pPr>
    </w:p>
    <w:p w14:paraId="4120278F">
      <w:pPr>
        <w:spacing w:line="560" w:lineRule="exact"/>
        <w:jc w:val="center"/>
        <w:rPr>
          <w:rFonts w:ascii="仿宋_GB2312" w:hAnsi="仿宋_GB2312" w:eastAsia="仿宋_GB2312" w:cs="Times New Roman"/>
          <w:color w:val="auto"/>
          <w:sz w:val="30"/>
          <w:szCs w:val="30"/>
          <w:lang w:eastAsia="zh-CN"/>
        </w:rPr>
      </w:pPr>
    </w:p>
    <w:p w14:paraId="3704AA8A">
      <w:pPr>
        <w:spacing w:line="560" w:lineRule="exact"/>
        <w:jc w:val="center"/>
        <w:rPr>
          <w:rFonts w:ascii="仿宋_GB2312" w:hAnsi="仿宋_GB2312" w:eastAsia="仿宋_GB2312" w:cs="Times New Roman"/>
          <w:color w:val="auto"/>
          <w:sz w:val="30"/>
          <w:szCs w:val="30"/>
          <w:lang w:eastAsia="zh-CN"/>
        </w:rPr>
      </w:pPr>
    </w:p>
    <w:p w14:paraId="16507AB1">
      <w:pPr>
        <w:spacing w:line="560" w:lineRule="exact"/>
        <w:jc w:val="center"/>
        <w:rPr>
          <w:rFonts w:ascii="仿宋_GB2312" w:hAnsi="仿宋_GB2312" w:eastAsia="仿宋_GB2312" w:cs="Times New Roman"/>
          <w:color w:val="auto"/>
          <w:sz w:val="30"/>
          <w:szCs w:val="30"/>
          <w:lang w:eastAsia="zh-CN"/>
        </w:rPr>
      </w:pPr>
    </w:p>
    <w:p w14:paraId="5D91448B">
      <w:pPr>
        <w:spacing w:line="560" w:lineRule="exact"/>
        <w:jc w:val="center"/>
        <w:rPr>
          <w:rFonts w:ascii="仿宋_GB2312" w:hAnsi="仿宋_GB2312" w:eastAsia="仿宋_GB2312" w:cs="Times New Roman"/>
          <w:color w:val="auto"/>
          <w:sz w:val="30"/>
          <w:szCs w:val="30"/>
          <w:lang w:eastAsia="zh-CN"/>
        </w:rPr>
      </w:pPr>
    </w:p>
    <w:p w14:paraId="2620F113">
      <w:pPr>
        <w:spacing w:line="560" w:lineRule="exact"/>
        <w:jc w:val="center"/>
        <w:rPr>
          <w:rFonts w:ascii="仿宋_GB2312" w:hAnsi="仿宋_GB2312" w:eastAsia="仿宋_GB2312" w:cs="Times New Roman"/>
          <w:color w:val="auto"/>
          <w:sz w:val="30"/>
          <w:szCs w:val="30"/>
          <w:lang w:eastAsia="zh-CN"/>
        </w:rPr>
      </w:pPr>
    </w:p>
    <w:p w14:paraId="74E90FAE">
      <w:pPr>
        <w:spacing w:line="560" w:lineRule="exact"/>
        <w:jc w:val="center"/>
        <w:rPr>
          <w:rFonts w:ascii="仿宋_GB2312" w:hAnsi="仿宋_GB2312" w:eastAsia="仿宋_GB2312" w:cs="Times New Roman"/>
          <w:color w:val="auto"/>
          <w:sz w:val="30"/>
          <w:szCs w:val="30"/>
          <w:lang w:eastAsia="zh-CN"/>
        </w:rPr>
      </w:pPr>
    </w:p>
    <w:p w14:paraId="34AFA3E0">
      <w:pPr>
        <w:spacing w:line="560" w:lineRule="exact"/>
        <w:jc w:val="center"/>
        <w:rPr>
          <w:rFonts w:ascii="仿宋_GB2312" w:hAnsi="仿宋_GB2312" w:eastAsia="仿宋_GB2312" w:cs="Times New Roman"/>
          <w:color w:val="auto"/>
          <w:sz w:val="30"/>
          <w:szCs w:val="30"/>
          <w:lang w:eastAsia="zh-CN"/>
        </w:rPr>
      </w:pPr>
    </w:p>
    <w:p w14:paraId="2A79B60D">
      <w:pPr>
        <w:spacing w:line="560" w:lineRule="exact"/>
        <w:rPr>
          <w:rFonts w:ascii="仿宋_GB2312" w:hAnsi="仿宋_GB2312" w:eastAsia="仿宋_GB2312" w:cs="Times New Roman"/>
          <w:color w:val="auto"/>
          <w:lang w:eastAsia="zh-CN"/>
        </w:rPr>
      </w:pPr>
    </w:p>
    <w:p w14:paraId="6AC94698">
      <w:pPr>
        <w:pStyle w:val="6"/>
        <w:jc w:val="center"/>
        <w:rPr>
          <w:rFonts w:ascii="仿宋_GB2312" w:hAnsi="仿宋_GB2312" w:eastAsia="仿宋_GB2312" w:cs="Times New Roman"/>
          <w:color w:val="auto"/>
          <w:sz w:val="24"/>
          <w:szCs w:val="24"/>
          <w:lang w:eastAsia="zh-CN"/>
        </w:rPr>
      </w:pPr>
    </w:p>
    <w:p w14:paraId="3A07B7DD">
      <w:pPr>
        <w:rPr>
          <w:rFonts w:ascii="仿宋_GB2312" w:hAnsi="仿宋_GB2312" w:eastAsia="仿宋_GB2312" w:cs="Times New Roman"/>
          <w:b/>
          <w:bCs/>
          <w:color w:val="auto"/>
          <w:sz w:val="24"/>
          <w:szCs w:val="24"/>
          <w:lang w:eastAsia="zh-CN"/>
        </w:rPr>
      </w:pPr>
    </w:p>
    <w:p w14:paraId="4E41DECD">
      <w:pPr>
        <w:pStyle w:val="2"/>
        <w:ind w:firstLine="482"/>
        <w:rPr>
          <w:rFonts w:ascii="仿宋_GB2312" w:hAnsi="仿宋_GB2312" w:eastAsia="仿宋_GB2312"/>
          <w:b/>
          <w:bCs/>
          <w:color w:val="auto"/>
          <w:sz w:val="24"/>
          <w:szCs w:val="24"/>
        </w:rPr>
      </w:pPr>
    </w:p>
    <w:p w14:paraId="5A72092D">
      <w:pPr>
        <w:pStyle w:val="2"/>
        <w:ind w:firstLine="482"/>
        <w:rPr>
          <w:rFonts w:ascii="仿宋_GB2312" w:hAnsi="仿宋_GB2312" w:eastAsia="仿宋_GB2312"/>
          <w:b/>
          <w:bCs/>
          <w:color w:val="auto"/>
          <w:sz w:val="24"/>
          <w:szCs w:val="24"/>
        </w:rPr>
      </w:pPr>
    </w:p>
    <w:p w14:paraId="6797CA73">
      <w:pPr>
        <w:pStyle w:val="2"/>
        <w:ind w:firstLine="482"/>
        <w:rPr>
          <w:rFonts w:ascii="仿宋_GB2312" w:hAnsi="仿宋_GB2312" w:eastAsia="仿宋_GB2312"/>
          <w:b/>
          <w:bCs/>
          <w:color w:val="auto"/>
          <w:sz w:val="24"/>
          <w:szCs w:val="24"/>
        </w:rPr>
      </w:pPr>
    </w:p>
    <w:p w14:paraId="51B91B20">
      <w:pPr>
        <w:pStyle w:val="2"/>
        <w:ind w:firstLine="482"/>
        <w:rPr>
          <w:rFonts w:ascii="仿宋_GB2312" w:hAnsi="仿宋_GB2312" w:eastAsia="仿宋_GB2312"/>
          <w:b/>
          <w:bCs/>
          <w:color w:val="auto"/>
          <w:sz w:val="24"/>
          <w:szCs w:val="24"/>
        </w:rPr>
      </w:pPr>
    </w:p>
    <w:p w14:paraId="56C040FD">
      <w:pPr>
        <w:pStyle w:val="2"/>
        <w:ind w:firstLine="482"/>
        <w:rPr>
          <w:rFonts w:ascii="仿宋_GB2312" w:hAnsi="仿宋_GB2312" w:eastAsia="仿宋_GB2312"/>
          <w:b/>
          <w:bCs/>
          <w:color w:val="auto"/>
          <w:sz w:val="24"/>
          <w:szCs w:val="24"/>
        </w:rPr>
      </w:pPr>
    </w:p>
    <w:p w14:paraId="140CF1B2">
      <w:pPr>
        <w:pStyle w:val="2"/>
        <w:ind w:firstLine="482"/>
        <w:rPr>
          <w:rFonts w:ascii="仿宋_GB2312" w:hAnsi="仿宋_GB2312" w:eastAsia="仿宋_GB2312"/>
          <w:b/>
          <w:bCs/>
          <w:color w:val="auto"/>
          <w:sz w:val="24"/>
          <w:szCs w:val="24"/>
        </w:rPr>
      </w:pPr>
    </w:p>
    <w:p w14:paraId="63E026F4">
      <w:pPr>
        <w:pStyle w:val="2"/>
        <w:ind w:firstLine="482"/>
        <w:rPr>
          <w:rFonts w:ascii="仿宋_GB2312" w:hAnsi="仿宋_GB2312" w:eastAsia="仿宋_GB2312"/>
          <w:b/>
          <w:bCs/>
          <w:color w:val="auto"/>
          <w:sz w:val="24"/>
          <w:szCs w:val="24"/>
        </w:rPr>
      </w:pPr>
    </w:p>
    <w:p w14:paraId="65229938">
      <w:pPr>
        <w:pStyle w:val="2"/>
        <w:ind w:firstLine="482"/>
        <w:rPr>
          <w:rFonts w:ascii="仿宋_GB2312" w:hAnsi="仿宋_GB2312" w:eastAsia="仿宋_GB2312"/>
          <w:b/>
          <w:bCs/>
          <w:color w:val="auto"/>
          <w:sz w:val="24"/>
          <w:szCs w:val="24"/>
        </w:rPr>
      </w:pPr>
    </w:p>
    <w:p w14:paraId="550A7513">
      <w:pPr>
        <w:pStyle w:val="2"/>
        <w:ind w:firstLine="482"/>
        <w:rPr>
          <w:rFonts w:ascii="仿宋_GB2312" w:hAnsi="仿宋_GB2312" w:eastAsia="仿宋_GB2312"/>
          <w:b/>
          <w:bCs/>
          <w:color w:val="auto"/>
          <w:sz w:val="24"/>
          <w:szCs w:val="24"/>
        </w:rPr>
      </w:pPr>
    </w:p>
    <w:p w14:paraId="2292BE35">
      <w:pPr>
        <w:pStyle w:val="2"/>
        <w:ind w:firstLine="482"/>
        <w:rPr>
          <w:rFonts w:ascii="仿宋_GB2312" w:hAnsi="仿宋_GB2312" w:eastAsia="仿宋_GB2312"/>
          <w:b/>
          <w:bCs/>
          <w:color w:val="auto"/>
          <w:sz w:val="24"/>
          <w:szCs w:val="24"/>
        </w:rPr>
      </w:pPr>
    </w:p>
    <w:p w14:paraId="0EFD7BEF">
      <w:pPr>
        <w:pStyle w:val="2"/>
        <w:ind w:firstLine="482"/>
        <w:rPr>
          <w:rFonts w:ascii="仿宋_GB2312" w:hAnsi="仿宋_GB2312" w:eastAsia="仿宋_GB2312"/>
          <w:b/>
          <w:bCs/>
          <w:color w:val="auto"/>
          <w:sz w:val="24"/>
          <w:szCs w:val="24"/>
        </w:rPr>
      </w:pPr>
    </w:p>
    <w:p w14:paraId="3170780A">
      <w:pPr>
        <w:pStyle w:val="2"/>
        <w:ind w:firstLine="482"/>
        <w:rPr>
          <w:rFonts w:ascii="仿宋_GB2312" w:hAnsi="仿宋_GB2312" w:eastAsia="仿宋_GB2312"/>
          <w:b/>
          <w:bCs/>
          <w:color w:val="auto"/>
          <w:sz w:val="24"/>
          <w:szCs w:val="24"/>
        </w:rPr>
      </w:pPr>
    </w:p>
    <w:p w14:paraId="29BA7CF5">
      <w:pPr>
        <w:pStyle w:val="2"/>
        <w:ind w:firstLine="482"/>
        <w:rPr>
          <w:rFonts w:ascii="仿宋_GB2312" w:hAnsi="仿宋_GB2312" w:eastAsia="仿宋_GB2312"/>
          <w:b/>
          <w:bCs/>
          <w:color w:val="auto"/>
          <w:sz w:val="24"/>
          <w:szCs w:val="24"/>
        </w:rPr>
      </w:pPr>
    </w:p>
    <w:p w14:paraId="753AC4A4">
      <w:pPr>
        <w:pStyle w:val="2"/>
        <w:ind w:firstLine="482"/>
        <w:rPr>
          <w:rFonts w:ascii="仿宋_GB2312" w:hAnsi="仿宋_GB2312" w:eastAsia="仿宋_GB2312"/>
          <w:b/>
          <w:bCs/>
          <w:color w:val="auto"/>
          <w:sz w:val="24"/>
          <w:szCs w:val="24"/>
        </w:rPr>
      </w:pPr>
    </w:p>
    <w:p w14:paraId="5AE2C197">
      <w:pPr>
        <w:pStyle w:val="2"/>
        <w:ind w:firstLine="482"/>
        <w:rPr>
          <w:rFonts w:ascii="仿宋_GB2312" w:hAnsi="仿宋_GB2312" w:eastAsia="仿宋_GB2312"/>
          <w:b/>
          <w:bCs/>
          <w:color w:val="auto"/>
          <w:sz w:val="24"/>
          <w:szCs w:val="24"/>
        </w:rPr>
      </w:pPr>
    </w:p>
    <w:p w14:paraId="762D428A">
      <w:pPr>
        <w:pStyle w:val="2"/>
        <w:ind w:firstLine="482"/>
        <w:rPr>
          <w:rFonts w:ascii="仿宋_GB2312" w:hAnsi="仿宋_GB2312" w:eastAsia="仿宋_GB2312"/>
          <w:b/>
          <w:bCs/>
          <w:color w:val="auto"/>
          <w:sz w:val="24"/>
          <w:szCs w:val="24"/>
        </w:rPr>
      </w:pPr>
    </w:p>
    <w:p w14:paraId="29771E21">
      <w:pPr>
        <w:pStyle w:val="2"/>
        <w:ind w:firstLine="482"/>
        <w:rPr>
          <w:rFonts w:ascii="仿宋_GB2312" w:hAnsi="仿宋_GB2312" w:eastAsia="仿宋_GB2312"/>
          <w:b/>
          <w:bCs/>
          <w:color w:val="auto"/>
          <w:sz w:val="24"/>
          <w:szCs w:val="24"/>
        </w:rPr>
      </w:pPr>
    </w:p>
    <w:p w14:paraId="7CAFBA06">
      <w:pPr>
        <w:pStyle w:val="2"/>
        <w:ind w:firstLine="482"/>
        <w:rPr>
          <w:rFonts w:ascii="仿宋_GB2312" w:hAnsi="仿宋_GB2312" w:eastAsia="仿宋_GB2312"/>
          <w:b/>
          <w:bCs/>
          <w:color w:val="auto"/>
          <w:sz w:val="24"/>
          <w:szCs w:val="24"/>
        </w:rPr>
      </w:pPr>
    </w:p>
    <w:p w14:paraId="4454C692">
      <w:pPr>
        <w:pStyle w:val="6"/>
        <w:jc w:val="center"/>
        <w:rPr>
          <w:rFonts w:ascii="仿宋_GB2312" w:hAnsi="仿宋_GB2312" w:eastAsia="仿宋_GB2312" w:cs="Times New Roman"/>
          <w:color w:val="auto"/>
          <w:sz w:val="24"/>
          <w:szCs w:val="24"/>
          <w:lang w:eastAsia="zh-CN"/>
        </w:rPr>
      </w:pPr>
      <w:r>
        <w:rPr>
          <w:rFonts w:hint="eastAsia" w:ascii="仿宋_GB2312" w:hAnsi="仿宋_GB2312" w:eastAsia="仿宋_GB2312" w:cs="仿宋_GB2312"/>
          <w:color w:val="auto"/>
          <w:sz w:val="24"/>
          <w:szCs w:val="24"/>
          <w:lang w:eastAsia="zh-CN"/>
        </w:rPr>
        <w:t>八、供应商认为应当提交的其它资料。</w:t>
      </w:r>
    </w:p>
    <w:p w14:paraId="0311A568">
      <w:pPr>
        <w:pStyle w:val="8"/>
        <w:jc w:val="center"/>
        <w:rPr>
          <w:rFonts w:ascii="仿宋_GB2312" w:hAnsi="仿宋_GB2312" w:eastAsia="仿宋_GB2312" w:cs="Times New Roman"/>
          <w:color w:val="auto"/>
          <w:lang w:eastAsia="zh-CN"/>
        </w:rPr>
      </w:pPr>
    </w:p>
    <w:p w14:paraId="6454B2C1">
      <w:pPr>
        <w:pStyle w:val="8"/>
        <w:jc w:val="center"/>
        <w:rPr>
          <w:rFonts w:ascii="仿宋_GB2312" w:hAnsi="仿宋_GB2312" w:eastAsia="仿宋_GB2312" w:cs="Times New Roman"/>
          <w:color w:val="auto"/>
          <w:lang w:eastAsia="zh-CN"/>
        </w:rPr>
      </w:pPr>
    </w:p>
    <w:p w14:paraId="40CC6B91">
      <w:pPr>
        <w:pStyle w:val="8"/>
        <w:jc w:val="center"/>
        <w:rPr>
          <w:rFonts w:ascii="仿宋_GB2312" w:hAnsi="仿宋_GB2312" w:eastAsia="仿宋_GB2312" w:cs="Times New Roman"/>
          <w:color w:val="auto"/>
          <w:lang w:eastAsia="zh-CN"/>
        </w:rPr>
      </w:pPr>
    </w:p>
    <w:p w14:paraId="4E210B73">
      <w:pPr>
        <w:pStyle w:val="8"/>
        <w:jc w:val="center"/>
        <w:rPr>
          <w:rFonts w:ascii="仿宋_GB2312" w:hAnsi="仿宋_GB2312" w:eastAsia="仿宋_GB2312" w:cs="Times New Roman"/>
          <w:color w:val="auto"/>
          <w:lang w:eastAsia="zh-CN"/>
        </w:rPr>
      </w:pPr>
    </w:p>
    <w:p w14:paraId="2C2ADE2E">
      <w:pPr>
        <w:pStyle w:val="8"/>
        <w:jc w:val="center"/>
        <w:rPr>
          <w:rFonts w:ascii="仿宋_GB2312" w:hAnsi="仿宋_GB2312" w:eastAsia="仿宋_GB2312" w:cs="Times New Roman"/>
          <w:color w:val="auto"/>
          <w:lang w:eastAsia="zh-CN"/>
        </w:rPr>
      </w:pPr>
    </w:p>
    <w:p w14:paraId="7A38193C">
      <w:pPr>
        <w:pStyle w:val="8"/>
        <w:jc w:val="center"/>
        <w:rPr>
          <w:rFonts w:ascii="仿宋_GB2312" w:hAnsi="仿宋_GB2312" w:eastAsia="仿宋_GB2312" w:cs="Times New Roman"/>
          <w:color w:val="auto"/>
          <w:lang w:eastAsia="zh-CN"/>
        </w:rPr>
      </w:pPr>
    </w:p>
    <w:p w14:paraId="36291112">
      <w:pPr>
        <w:pStyle w:val="8"/>
        <w:jc w:val="center"/>
        <w:rPr>
          <w:rFonts w:ascii="仿宋_GB2312" w:hAnsi="仿宋_GB2312" w:eastAsia="仿宋_GB2312" w:cs="Times New Roman"/>
          <w:color w:val="auto"/>
          <w:lang w:eastAsia="zh-CN"/>
        </w:rPr>
      </w:pPr>
    </w:p>
    <w:p w14:paraId="74905AF5">
      <w:pPr>
        <w:pStyle w:val="8"/>
        <w:jc w:val="center"/>
        <w:rPr>
          <w:rFonts w:ascii="仿宋_GB2312" w:hAnsi="仿宋_GB2312" w:eastAsia="仿宋_GB2312" w:cs="Times New Roman"/>
          <w:color w:val="auto"/>
          <w:lang w:eastAsia="zh-CN"/>
        </w:rPr>
      </w:pPr>
    </w:p>
    <w:p w14:paraId="32828948">
      <w:pPr>
        <w:pStyle w:val="8"/>
        <w:jc w:val="center"/>
        <w:rPr>
          <w:rFonts w:ascii="仿宋_GB2312" w:hAnsi="仿宋_GB2312" w:eastAsia="仿宋_GB2312" w:cs="Times New Roman"/>
          <w:color w:val="auto"/>
          <w:lang w:eastAsia="zh-CN"/>
        </w:rPr>
      </w:pPr>
    </w:p>
    <w:p w14:paraId="1E05BFED">
      <w:pPr>
        <w:pStyle w:val="8"/>
        <w:jc w:val="center"/>
        <w:rPr>
          <w:rFonts w:ascii="仿宋_GB2312" w:hAnsi="仿宋_GB2312" w:eastAsia="仿宋_GB2312" w:cs="Times New Roman"/>
          <w:color w:val="auto"/>
          <w:lang w:eastAsia="zh-CN"/>
        </w:rPr>
      </w:pPr>
    </w:p>
    <w:p w14:paraId="0067BD38">
      <w:pPr>
        <w:pStyle w:val="8"/>
        <w:jc w:val="center"/>
        <w:rPr>
          <w:rFonts w:ascii="仿宋_GB2312" w:hAnsi="仿宋_GB2312" w:eastAsia="仿宋_GB2312" w:cs="Times New Roman"/>
          <w:color w:val="auto"/>
          <w:lang w:eastAsia="zh-CN"/>
        </w:rPr>
      </w:pPr>
    </w:p>
    <w:p w14:paraId="3CEB27B7">
      <w:pPr>
        <w:pStyle w:val="8"/>
        <w:jc w:val="center"/>
        <w:rPr>
          <w:rFonts w:ascii="仿宋_GB2312" w:hAnsi="仿宋_GB2312" w:eastAsia="仿宋_GB2312" w:cs="Times New Roman"/>
          <w:color w:val="auto"/>
          <w:lang w:eastAsia="zh-CN"/>
        </w:rPr>
      </w:pPr>
    </w:p>
    <w:p w14:paraId="3470AECA">
      <w:pPr>
        <w:pStyle w:val="8"/>
        <w:jc w:val="center"/>
        <w:rPr>
          <w:rFonts w:ascii="仿宋_GB2312" w:hAnsi="仿宋_GB2312" w:eastAsia="仿宋_GB2312" w:cs="Times New Roman"/>
          <w:color w:val="auto"/>
          <w:lang w:eastAsia="zh-CN"/>
        </w:rPr>
      </w:pPr>
    </w:p>
    <w:p w14:paraId="62DCBBB7">
      <w:pPr>
        <w:pStyle w:val="8"/>
        <w:jc w:val="center"/>
        <w:rPr>
          <w:rFonts w:ascii="仿宋_GB2312" w:hAnsi="仿宋_GB2312" w:eastAsia="仿宋_GB2312" w:cs="Times New Roman"/>
          <w:color w:val="auto"/>
          <w:lang w:eastAsia="zh-CN"/>
        </w:rPr>
      </w:pPr>
    </w:p>
    <w:p w14:paraId="43A69884">
      <w:pPr>
        <w:pStyle w:val="8"/>
        <w:jc w:val="center"/>
        <w:rPr>
          <w:rFonts w:ascii="仿宋_GB2312" w:hAnsi="仿宋_GB2312" w:eastAsia="仿宋_GB2312" w:cs="Times New Roman"/>
          <w:color w:val="auto"/>
          <w:lang w:eastAsia="zh-CN"/>
        </w:rPr>
      </w:pPr>
    </w:p>
    <w:p w14:paraId="5EACCFA5">
      <w:pPr>
        <w:pStyle w:val="8"/>
        <w:jc w:val="center"/>
        <w:rPr>
          <w:rFonts w:ascii="仿宋_GB2312" w:hAnsi="仿宋_GB2312" w:eastAsia="仿宋_GB2312" w:cs="Times New Roman"/>
          <w:color w:val="auto"/>
          <w:lang w:eastAsia="zh-CN"/>
        </w:rPr>
      </w:pPr>
    </w:p>
    <w:p w14:paraId="7FEDEEBE">
      <w:pPr>
        <w:pStyle w:val="8"/>
        <w:jc w:val="center"/>
        <w:rPr>
          <w:rFonts w:ascii="仿宋_GB2312" w:hAnsi="仿宋_GB2312" w:eastAsia="仿宋_GB2312" w:cs="Times New Roman"/>
          <w:color w:val="auto"/>
          <w:lang w:eastAsia="zh-CN"/>
        </w:rPr>
      </w:pPr>
    </w:p>
    <w:p w14:paraId="0EF4D656">
      <w:pPr>
        <w:pStyle w:val="2"/>
        <w:ind w:firstLine="640"/>
        <w:rPr>
          <w:rFonts w:ascii="仿宋_GB2312" w:hAnsi="仿宋_GB2312" w:eastAsia="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616203-BF88-4DB8-BEF9-61B8BB7110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949BABAD-E8DB-44E6-ACB4-39EF0F3B4EFA}"/>
  </w:font>
  <w:font w:name="方正小标宋简体">
    <w:panose1 w:val="02000000000000000000"/>
    <w:charset w:val="86"/>
    <w:family w:val="auto"/>
    <w:pitch w:val="default"/>
    <w:sig w:usb0="00000001" w:usb1="08000000" w:usb2="00000000" w:usb3="00000000" w:csb0="00040000" w:csb1="00000000"/>
    <w:embedRegular r:id="rId3" w:fontKey="{13F8794C-AE8C-4BC2-936C-9927576414B8}"/>
  </w:font>
  <w:font w:name="仿宋">
    <w:panose1 w:val="02010609060101010101"/>
    <w:charset w:val="86"/>
    <w:family w:val="modern"/>
    <w:pitch w:val="default"/>
    <w:sig w:usb0="800002BF" w:usb1="38CF7CFA" w:usb2="00000016" w:usb3="00000000" w:csb0="00040001" w:csb1="00000000"/>
    <w:embedRegular r:id="rId4" w:fontKey="{4C1FEF39-9557-4C18-B627-B30733DAF905}"/>
  </w:font>
  <w:font w:name="仿宋_GB2312">
    <w:panose1 w:val="02010609030101010101"/>
    <w:charset w:val="86"/>
    <w:family w:val="modern"/>
    <w:pitch w:val="default"/>
    <w:sig w:usb0="00000001" w:usb1="080E0000" w:usb2="00000000" w:usb3="00000000" w:csb0="00040000" w:csb1="00000000"/>
    <w:embedRegular r:id="rId5" w:fontKey="{5258F88C-18E1-482E-8BD1-58F5BD1D54A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7D8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7B9E6"/>
    <w:multiLevelType w:val="singleLevel"/>
    <w:tmpl w:val="9317B9E6"/>
    <w:lvl w:ilvl="0" w:tentative="0">
      <w:start w:val="4"/>
      <w:numFmt w:val="chineseCounting"/>
      <w:suff w:val="space"/>
      <w:lvlText w:val="第%1部分"/>
      <w:lvlJc w:val="left"/>
      <w:rPr>
        <w:rFonts w:hint="eastAsia"/>
      </w:rPr>
    </w:lvl>
  </w:abstractNum>
  <w:abstractNum w:abstractNumId="1">
    <w:nsid w:val="0D74EE13"/>
    <w:multiLevelType w:val="singleLevel"/>
    <w:tmpl w:val="0D74EE13"/>
    <w:lvl w:ilvl="0" w:tentative="0">
      <w:start w:val="1"/>
      <w:numFmt w:val="decimal"/>
      <w:lvlText w:val="%1."/>
      <w:lvlJc w:val="left"/>
      <w:pPr>
        <w:tabs>
          <w:tab w:val="left" w:pos="312"/>
        </w:tabs>
      </w:pPr>
    </w:lvl>
  </w:abstractNum>
  <w:abstractNum w:abstractNumId="2">
    <w:nsid w:val="110C1E0D"/>
    <w:multiLevelType w:val="singleLevel"/>
    <w:tmpl w:val="110C1E0D"/>
    <w:lvl w:ilvl="0" w:tentative="0">
      <w:start w:val="1"/>
      <w:numFmt w:val="decimal"/>
      <w:lvlText w:val="%1."/>
      <w:lvlJc w:val="left"/>
      <w:pPr>
        <w:tabs>
          <w:tab w:val="left" w:pos="312"/>
        </w:tabs>
      </w:pPr>
    </w:lvl>
  </w:abstractNum>
  <w:abstractNum w:abstractNumId="3">
    <w:nsid w:val="76195B9E"/>
    <w:multiLevelType w:val="multilevel"/>
    <w:tmpl w:val="76195B9E"/>
    <w:lvl w:ilvl="0" w:tentative="0">
      <w:start w:val="1"/>
      <w:numFmt w:val="chineseCountingThousand"/>
      <w:suff w:val="nothing"/>
      <w:lvlText w:val="%1、"/>
      <w:lvlJc w:val="left"/>
      <w:pPr>
        <w:ind w:left="863" w:hanging="420"/>
      </w:pPr>
      <w:rPr>
        <w:rFonts w:hint="eastAsia"/>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chineseCountingThousand"/>
      <w:suff w:val="nothing"/>
      <w:lvlText w:val="%4、"/>
      <w:lvlJc w:val="left"/>
      <w:pPr>
        <w:ind w:firstLine="568"/>
      </w:pPr>
      <w:rPr>
        <w:rFonts w:hint="eastAsia"/>
      </w:r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B7707"/>
    <w:rsid w:val="0011208A"/>
    <w:rsid w:val="001D049A"/>
    <w:rsid w:val="00294E5B"/>
    <w:rsid w:val="003F00B0"/>
    <w:rsid w:val="00513691"/>
    <w:rsid w:val="00546CFA"/>
    <w:rsid w:val="006259D7"/>
    <w:rsid w:val="00643B9F"/>
    <w:rsid w:val="006B76C4"/>
    <w:rsid w:val="006E6379"/>
    <w:rsid w:val="007B7BCD"/>
    <w:rsid w:val="007D292E"/>
    <w:rsid w:val="009B2019"/>
    <w:rsid w:val="009E5DCB"/>
    <w:rsid w:val="00AF2F53"/>
    <w:rsid w:val="00C626C8"/>
    <w:rsid w:val="00CE1F14"/>
    <w:rsid w:val="00CF5424"/>
    <w:rsid w:val="00D4778B"/>
    <w:rsid w:val="00F76067"/>
    <w:rsid w:val="01433502"/>
    <w:rsid w:val="01675739"/>
    <w:rsid w:val="019404F8"/>
    <w:rsid w:val="023A4BFB"/>
    <w:rsid w:val="025D4D8E"/>
    <w:rsid w:val="036E1DE7"/>
    <w:rsid w:val="07087105"/>
    <w:rsid w:val="0A375EFC"/>
    <w:rsid w:val="0ED71A24"/>
    <w:rsid w:val="0F3B5606"/>
    <w:rsid w:val="10481B63"/>
    <w:rsid w:val="104F21BA"/>
    <w:rsid w:val="11934328"/>
    <w:rsid w:val="12F9465F"/>
    <w:rsid w:val="140B464A"/>
    <w:rsid w:val="171A2173"/>
    <w:rsid w:val="17367C2F"/>
    <w:rsid w:val="1C43089F"/>
    <w:rsid w:val="1C752FA8"/>
    <w:rsid w:val="1CBE0EB6"/>
    <w:rsid w:val="1E7159F1"/>
    <w:rsid w:val="1FCA360B"/>
    <w:rsid w:val="20855784"/>
    <w:rsid w:val="21642332"/>
    <w:rsid w:val="22CB7707"/>
    <w:rsid w:val="23515EEF"/>
    <w:rsid w:val="23A83C63"/>
    <w:rsid w:val="28ED036A"/>
    <w:rsid w:val="28FC1D80"/>
    <w:rsid w:val="2A07545B"/>
    <w:rsid w:val="2CDE06F5"/>
    <w:rsid w:val="2E5D1E96"/>
    <w:rsid w:val="2E7330BF"/>
    <w:rsid w:val="2F2919D0"/>
    <w:rsid w:val="2FF367F3"/>
    <w:rsid w:val="30422D49"/>
    <w:rsid w:val="30D047F9"/>
    <w:rsid w:val="30FC68C2"/>
    <w:rsid w:val="31DD3A20"/>
    <w:rsid w:val="32326477"/>
    <w:rsid w:val="32D305D1"/>
    <w:rsid w:val="33D53ED4"/>
    <w:rsid w:val="34DA12D0"/>
    <w:rsid w:val="39CE1AF2"/>
    <w:rsid w:val="3A970B54"/>
    <w:rsid w:val="3E5D097C"/>
    <w:rsid w:val="3E8F7AA2"/>
    <w:rsid w:val="3FA23805"/>
    <w:rsid w:val="414C1C7A"/>
    <w:rsid w:val="418C651A"/>
    <w:rsid w:val="41F67E38"/>
    <w:rsid w:val="42C90D21"/>
    <w:rsid w:val="44050AEA"/>
    <w:rsid w:val="443149F3"/>
    <w:rsid w:val="463F1DAD"/>
    <w:rsid w:val="5012502A"/>
    <w:rsid w:val="538A7A67"/>
    <w:rsid w:val="53AC4EE0"/>
    <w:rsid w:val="55524F2D"/>
    <w:rsid w:val="56AD0D5F"/>
    <w:rsid w:val="56CB0727"/>
    <w:rsid w:val="582708F3"/>
    <w:rsid w:val="59B166C6"/>
    <w:rsid w:val="59B33DD7"/>
    <w:rsid w:val="5A95006F"/>
    <w:rsid w:val="5C003935"/>
    <w:rsid w:val="5C966047"/>
    <w:rsid w:val="5F6758D7"/>
    <w:rsid w:val="5F8B79B9"/>
    <w:rsid w:val="616473CE"/>
    <w:rsid w:val="62F37D50"/>
    <w:rsid w:val="63DE27AE"/>
    <w:rsid w:val="65481044"/>
    <w:rsid w:val="67974EEE"/>
    <w:rsid w:val="6CF546C4"/>
    <w:rsid w:val="6F045A44"/>
    <w:rsid w:val="6F683873"/>
    <w:rsid w:val="74AC1491"/>
    <w:rsid w:val="75556648"/>
    <w:rsid w:val="79222CE5"/>
    <w:rsid w:val="7CB400F8"/>
    <w:rsid w:val="7E084222"/>
    <w:rsid w:val="7E434C2C"/>
    <w:rsid w:val="7EB23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kern w:val="0"/>
      <w:sz w:val="22"/>
      <w:szCs w:val="22"/>
      <w:lang w:val="en-US" w:eastAsia="en-US" w:bidi="ar-SA"/>
    </w:rPr>
  </w:style>
  <w:style w:type="paragraph" w:styleId="5">
    <w:name w:val="heading 2"/>
    <w:basedOn w:val="1"/>
    <w:next w:val="1"/>
    <w:link w:val="14"/>
    <w:qFormat/>
    <w:uiPriority w:val="99"/>
    <w:pPr>
      <w:spacing w:beforeAutospacing="1" w:afterAutospacing="1"/>
      <w:outlineLvl w:val="1"/>
    </w:pPr>
    <w:rPr>
      <w:rFonts w:ascii="宋体" w:hAnsi="宋体" w:cs="宋体"/>
      <w:b/>
      <w:bCs/>
      <w:sz w:val="36"/>
      <w:szCs w:val="36"/>
      <w:lang w:eastAsia="zh-CN"/>
    </w:rPr>
  </w:style>
  <w:style w:type="paragraph" w:styleId="6">
    <w:name w:val="heading 3"/>
    <w:basedOn w:val="1"/>
    <w:next w:val="1"/>
    <w:link w:val="15"/>
    <w:qFormat/>
    <w:uiPriority w:val="99"/>
    <w:pPr>
      <w:keepNext/>
      <w:keepLines/>
      <w:spacing w:line="413" w:lineRule="auto"/>
      <w:outlineLvl w:val="2"/>
    </w:pPr>
    <w:rPr>
      <w:b/>
      <w:bCs/>
      <w:sz w:val="32"/>
      <w:szCs w:val="32"/>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99"/>
    <w:pPr>
      <w:ind w:left="420" w:firstLine="420" w:firstLineChars="200"/>
      <w:jc w:val="both"/>
    </w:pPr>
    <w:rPr>
      <w:rFonts w:ascii="Times New Roman" w:hAnsi="@仿宋_GB2312" w:eastAsia="楷体_GB2312" w:cs="Times New Roman"/>
      <w:kern w:val="2"/>
      <w:sz w:val="32"/>
      <w:szCs w:val="32"/>
      <w:lang w:eastAsia="zh-CN"/>
    </w:rPr>
  </w:style>
  <w:style w:type="paragraph" w:styleId="3">
    <w:name w:val="Body Text Indent"/>
    <w:basedOn w:val="1"/>
    <w:next w:val="4"/>
    <w:link w:val="16"/>
    <w:qFormat/>
    <w:uiPriority w:val="99"/>
    <w:pPr>
      <w:ind w:firstLine="555"/>
    </w:pPr>
  </w:style>
  <w:style w:type="paragraph" w:styleId="4">
    <w:name w:val="envelope return"/>
    <w:basedOn w:val="1"/>
    <w:qFormat/>
    <w:locked/>
    <w:uiPriority w:val="0"/>
    <w:pPr>
      <w:snapToGrid w:val="0"/>
    </w:pPr>
    <w:rPr>
      <w:rFonts w:ascii="Arial" w:hAnsi="Arial"/>
    </w:rPr>
  </w:style>
  <w:style w:type="paragraph" w:styleId="7">
    <w:name w:val="Body Text"/>
    <w:basedOn w:val="1"/>
    <w:link w:val="18"/>
    <w:qFormat/>
    <w:uiPriority w:val="99"/>
    <w:pPr>
      <w:ind w:left="543"/>
    </w:pPr>
    <w:rPr>
      <w:rFonts w:ascii="宋体" w:hAnsi="宋体" w:cs="宋体"/>
      <w:sz w:val="21"/>
      <w:szCs w:val="21"/>
    </w:rPr>
  </w:style>
  <w:style w:type="paragraph" w:styleId="8">
    <w:name w:val="Plain Text"/>
    <w:basedOn w:val="1"/>
    <w:link w:val="19"/>
    <w:qFormat/>
    <w:uiPriority w:val="99"/>
    <w:rPr>
      <w:rFonts w:ascii="宋体" w:hAnsi="Courier New" w:eastAsia="Times New Roman" w:cs="宋体"/>
      <w:kern w:val="2"/>
    </w:rPr>
  </w:style>
  <w:style w:type="paragraph" w:styleId="9">
    <w:name w:val="footer"/>
    <w:basedOn w:val="1"/>
    <w:link w:val="20"/>
    <w:qFormat/>
    <w:uiPriority w:val="99"/>
    <w:pPr>
      <w:tabs>
        <w:tab w:val="center" w:pos="4153"/>
        <w:tab w:val="right" w:pos="8306"/>
      </w:tabs>
      <w:snapToGrid w:val="0"/>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2 Char"/>
    <w:basedOn w:val="13"/>
    <w:link w:val="5"/>
    <w:semiHidden/>
    <w:qFormat/>
    <w:locked/>
    <w:uiPriority w:val="99"/>
    <w:rPr>
      <w:rFonts w:ascii="Cambria" w:hAnsi="Cambria" w:eastAsia="宋体" w:cs="Cambria"/>
      <w:b/>
      <w:bCs/>
      <w:kern w:val="0"/>
      <w:sz w:val="32"/>
      <w:szCs w:val="32"/>
      <w:lang w:eastAsia="en-US"/>
    </w:rPr>
  </w:style>
  <w:style w:type="character" w:customStyle="1" w:styleId="15">
    <w:name w:val="Heading 3 Char"/>
    <w:basedOn w:val="13"/>
    <w:link w:val="6"/>
    <w:semiHidden/>
    <w:qFormat/>
    <w:locked/>
    <w:uiPriority w:val="99"/>
    <w:rPr>
      <w:rFonts w:ascii="Calibri" w:hAnsi="Calibri" w:cs="Calibri"/>
      <w:b/>
      <w:bCs/>
      <w:kern w:val="0"/>
      <w:sz w:val="32"/>
      <w:szCs w:val="32"/>
      <w:lang w:eastAsia="en-US"/>
    </w:rPr>
  </w:style>
  <w:style w:type="character" w:customStyle="1" w:styleId="16">
    <w:name w:val="Body Text Indent Char"/>
    <w:basedOn w:val="13"/>
    <w:link w:val="3"/>
    <w:semiHidden/>
    <w:qFormat/>
    <w:locked/>
    <w:uiPriority w:val="99"/>
    <w:rPr>
      <w:rFonts w:ascii="Calibri" w:hAnsi="Calibri" w:cs="Calibri"/>
      <w:kern w:val="0"/>
      <w:sz w:val="22"/>
      <w:szCs w:val="22"/>
      <w:lang w:eastAsia="en-US"/>
    </w:rPr>
  </w:style>
  <w:style w:type="character" w:customStyle="1" w:styleId="17">
    <w:name w:val="Body Text First Indent 2 Char"/>
    <w:basedOn w:val="16"/>
    <w:link w:val="2"/>
    <w:semiHidden/>
    <w:qFormat/>
    <w:locked/>
    <w:uiPriority w:val="99"/>
  </w:style>
  <w:style w:type="character" w:customStyle="1" w:styleId="18">
    <w:name w:val="Body Text Char"/>
    <w:basedOn w:val="13"/>
    <w:link w:val="7"/>
    <w:semiHidden/>
    <w:locked/>
    <w:uiPriority w:val="99"/>
    <w:rPr>
      <w:rFonts w:ascii="Calibri" w:hAnsi="Calibri" w:cs="Calibri"/>
      <w:kern w:val="0"/>
      <w:sz w:val="22"/>
      <w:szCs w:val="22"/>
      <w:lang w:eastAsia="en-US"/>
    </w:rPr>
  </w:style>
  <w:style w:type="character" w:customStyle="1" w:styleId="19">
    <w:name w:val="Plain Text Char"/>
    <w:basedOn w:val="13"/>
    <w:link w:val="8"/>
    <w:semiHidden/>
    <w:qFormat/>
    <w:locked/>
    <w:uiPriority w:val="99"/>
    <w:rPr>
      <w:rFonts w:ascii="宋体" w:hAnsi="Courier New" w:cs="宋体"/>
      <w:kern w:val="0"/>
      <w:sz w:val="21"/>
      <w:szCs w:val="21"/>
      <w:lang w:eastAsia="en-US"/>
    </w:rPr>
  </w:style>
  <w:style w:type="character" w:customStyle="1" w:styleId="20">
    <w:name w:val="Footer Char"/>
    <w:basedOn w:val="13"/>
    <w:link w:val="9"/>
    <w:semiHidden/>
    <w:qFormat/>
    <w:locked/>
    <w:uiPriority w:val="99"/>
    <w:rPr>
      <w:rFonts w:ascii="Calibri" w:hAnsi="Calibri" w:cs="Calibri"/>
      <w:kern w:val="0"/>
      <w:sz w:val="18"/>
      <w:szCs w:val="18"/>
      <w:lang w:eastAsia="en-US"/>
    </w:rPr>
  </w:style>
  <w:style w:type="character" w:customStyle="1" w:styleId="21">
    <w:name w:val="Header Char"/>
    <w:basedOn w:val="13"/>
    <w:link w:val="10"/>
    <w:semiHidden/>
    <w:qFormat/>
    <w:locked/>
    <w:uiPriority w:val="99"/>
    <w:rPr>
      <w:rFonts w:ascii="Calibri" w:hAnsi="Calibri" w:cs="Calibri"/>
      <w:kern w:val="0"/>
      <w:sz w:val="18"/>
      <w:szCs w:val="18"/>
      <w:lang w:eastAsia="en-US"/>
    </w:rPr>
  </w:style>
  <w:style w:type="paragraph" w:customStyle="1" w:styleId="22">
    <w:name w:val="Table Paragraph"/>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5138</Words>
  <Characters>5502</Characters>
  <Lines>0</Lines>
  <Paragraphs>0</Paragraphs>
  <TotalTime>2</TotalTime>
  <ScaleCrop>false</ScaleCrop>
  <LinksUpToDate>false</LinksUpToDate>
  <CharactersWithSpaces>6067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2021-11-18T03:20:00Z</dcterms:created>
  <dc:creator>花开无叶，叶生无花</dc:creator>
  <cp:lastModifiedBy>周敏</cp:lastModifiedBy>
  <cp:lastPrinted>2021-12-14T02:36:00Z</cp:lastPrinted>
  <dcterms:modified xsi:type="dcterms:W3CDTF">2025-01-15T02:29:47Z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E63B9131840A4A04A66DF63DC6E0A51F_13</vt:lpwstr>
  </property>
  <property fmtid="{D5CDD505-2E9C-101B-9397-08002B2CF9AE}" pid="4" name="KSOTemplateDocerSaveRecord">
    <vt:lpwstr>eyJoZGlkIjoiOTY0NjBjMDRkMTI4NDg4ZjUxMDc3ODI1NmIwYjQyNjgiLCJ1c2VySWQiOiIzNjExNTk2MDQifQ==</vt:lpwstr>
  </property>
</Properties>
</file>